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bookmarkStart w:id="0" w:name="_GoBack"/>
      <w:bookmarkEnd w:id="0"/>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6C17DA">
              <w:rPr>
                <w:rFonts w:ascii="Georgia" w:eastAsia="Calibri" w:hAnsi="Georgia" w:cs="Calibri"/>
                <w:b/>
                <w:sz w:val="32"/>
                <w:szCs w:val="32"/>
              </w:rPr>
              <w:t>2</w:t>
            </w:r>
            <w:r w:rsidR="00EC6AB9" w:rsidRPr="007544C9">
              <w:rPr>
                <w:rFonts w:ascii="Georgia" w:eastAsia="Calibri" w:hAnsi="Georgia" w:cs="Calibri"/>
                <w:b/>
                <w:sz w:val="32"/>
                <w:szCs w:val="32"/>
              </w:rPr>
              <w:t xml:space="preserve"> </w:t>
            </w:r>
          </w:p>
          <w:p w:rsidR="00236D0D" w:rsidRDefault="006C17DA">
            <w:pPr>
              <w:contextualSpacing w:val="0"/>
              <w:jc w:val="center"/>
              <w:rPr>
                <w:rFonts w:ascii="Georgia" w:eastAsia="Calibri" w:hAnsi="Georgia" w:cs="Calibri"/>
                <w:b/>
                <w:sz w:val="32"/>
                <w:szCs w:val="32"/>
              </w:rPr>
            </w:pPr>
            <w:r w:rsidRPr="006C17DA">
              <w:rPr>
                <w:rFonts w:ascii="Georgia" w:eastAsia="Calibri" w:hAnsi="Georgia" w:cs="Calibri"/>
                <w:b/>
                <w:sz w:val="32"/>
                <w:szCs w:val="32"/>
              </w:rPr>
              <w:t xml:space="preserve">Forecasting the Weather </w:t>
            </w:r>
            <w:proofErr w:type="spellStart"/>
            <w:r w:rsidRPr="006C17DA">
              <w:rPr>
                <w:rFonts w:ascii="Georgia" w:eastAsia="Calibri" w:hAnsi="Georgia" w:cs="Calibri"/>
                <w:b/>
                <w:sz w:val="32"/>
                <w:szCs w:val="32"/>
              </w:rPr>
              <w:t>Webquest</w:t>
            </w:r>
            <w:proofErr w:type="spellEnd"/>
          </w:p>
          <w:p w:rsidR="007544C9" w:rsidRPr="00CF25B5" w:rsidRDefault="00CF25B5" w:rsidP="007D2704">
            <w:pPr>
              <w:contextualSpacing w:val="0"/>
              <w:jc w:val="center"/>
              <w:rPr>
                <w:rFonts w:ascii="Georgia" w:hAnsi="Georgia"/>
                <w:i/>
                <w:sz w:val="28"/>
              </w:rPr>
            </w:pPr>
            <w:r>
              <w:rPr>
                <w:rFonts w:ascii="Georgia" w:hAnsi="Georgia"/>
                <w:i/>
                <w:sz w:val="28"/>
              </w:rPr>
              <w:t xml:space="preserve">This lesson </w:t>
            </w:r>
            <w:r w:rsidR="00B66253">
              <w:rPr>
                <w:rFonts w:ascii="Georgia" w:hAnsi="Georgia"/>
                <w:i/>
                <w:sz w:val="28"/>
              </w:rPr>
              <w:t xml:space="preserve">is part of the Weather PBL and </w:t>
            </w:r>
            <w:r>
              <w:rPr>
                <w:rFonts w:ascii="Georgia" w:hAnsi="Georgia"/>
                <w:i/>
                <w:sz w:val="28"/>
              </w:rPr>
              <w:t xml:space="preserve">will look at </w:t>
            </w:r>
            <w:r w:rsidR="007D2704">
              <w:rPr>
                <w:rFonts w:ascii="Georgia" w:hAnsi="Georgia"/>
                <w:i/>
                <w:sz w:val="28"/>
              </w:rPr>
              <w:t>h</w:t>
            </w:r>
            <w:r w:rsidR="007D2704" w:rsidRPr="007D2704">
              <w:rPr>
                <w:rFonts w:ascii="Georgia" w:hAnsi="Georgia"/>
                <w:i/>
                <w:sz w:val="28"/>
              </w:rPr>
              <w:t>ow meteorologists forecast the weather</w:t>
            </w:r>
            <w:r w:rsidR="007D2704">
              <w:rPr>
                <w:rFonts w:ascii="Georgia" w:hAnsi="Georgia"/>
                <w:i/>
                <w:sz w:val="28"/>
              </w:rPr>
              <w:t xml:space="preserve"> and give students a first look at some of the technological terms we will be using.</w:t>
            </w:r>
            <w:r w:rsidR="007D2704" w:rsidRPr="007D2704">
              <w:rPr>
                <w:rFonts w:ascii="Georgia" w:hAnsi="Georgia"/>
                <w:i/>
                <w:sz w:val="28"/>
              </w:rPr>
              <w:t xml:space="preserve">  </w:t>
            </w:r>
            <w:r w:rsidR="007D2704">
              <w:rPr>
                <w:rFonts w:ascii="Georgia" w:hAnsi="Georgia"/>
                <w:i/>
                <w:sz w:val="28"/>
              </w:rPr>
              <w:t xml:space="preserve">It </w:t>
            </w:r>
            <w:r w:rsidR="007D2704" w:rsidRPr="007D2704">
              <w:rPr>
                <w:rFonts w:ascii="Georgia" w:hAnsi="Georgia"/>
                <w:i/>
                <w:sz w:val="28"/>
              </w:rPr>
              <w:t>will</w:t>
            </w:r>
            <w:r w:rsidR="007D2704">
              <w:rPr>
                <w:rFonts w:ascii="Georgia" w:hAnsi="Georgia"/>
                <w:i/>
                <w:sz w:val="28"/>
              </w:rPr>
              <w:t xml:space="preserve"> also</w:t>
            </w:r>
            <w:r w:rsidR="007D2704" w:rsidRPr="007D2704">
              <w:rPr>
                <w:rFonts w:ascii="Georgia" w:hAnsi="Georgia"/>
                <w:i/>
                <w:sz w:val="28"/>
              </w:rPr>
              <w:t xml:space="preserve"> allow students to explore air masses, fronts, weather stations and weather forecasts.</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332D17BA" wp14:editId="63F409C5">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5B37C106" wp14:editId="04F4D980">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14C23871" wp14:editId="79FBF607">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521A6679" wp14:editId="59DA1A94">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1" w:name="h.gjdgxs" w:colFirst="0" w:colLast="0"/>
            <w:bookmarkEnd w:id="1"/>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Questions</w:t>
            </w:r>
            <w:r w:rsidRPr="00D84A3D">
              <w:rPr>
                <w:rFonts w:ascii="Georgia" w:hAnsi="Georgia"/>
                <w:b/>
                <w:sz w:val="28"/>
                <w:szCs w:val="28"/>
              </w:rPr>
              <w:t xml:space="preserve">: </w:t>
            </w:r>
            <w:r>
              <w:rPr>
                <w:b/>
                <w:sz w:val="28"/>
                <w:szCs w:val="28"/>
              </w:rPr>
              <w:t xml:space="preserve"> </w:t>
            </w:r>
            <w:r w:rsidR="00B66253">
              <w:rPr>
                <w:rFonts w:ascii="Georgia" w:eastAsia="Times New Roman" w:hAnsi="Georgia" w:cs="Times New Roman"/>
                <w:i/>
              </w:rPr>
              <w:t>What is some of the terminology of the meteorologist</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2" w:name="Outcomes"/>
            <w:r>
              <w:rPr>
                <w:noProof/>
              </w:rPr>
              <w:drawing>
                <wp:inline distT="114300" distB="114300" distL="114300" distR="114300" wp14:anchorId="06D3C3C0" wp14:editId="05094285">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2"/>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7D2704" w:rsidRDefault="00B62190" w:rsidP="007D2704">
            <w:pPr>
              <w:widowControl w:val="0"/>
              <w:spacing w:after="240"/>
              <w:rPr>
                <w:rFonts w:ascii="Georgia" w:hAnsi="Georgia"/>
                <w:b/>
              </w:rPr>
            </w:pPr>
            <w:r w:rsidRPr="00B62190">
              <w:rPr>
                <w:rFonts w:ascii="Georgia" w:hAnsi="Georgia"/>
                <w:b/>
              </w:rPr>
              <w:t>Science</w:t>
            </w:r>
            <w:r w:rsidR="002C030F" w:rsidRPr="00B62190">
              <w:rPr>
                <w:rFonts w:ascii="Georgia" w:hAnsi="Georgia"/>
                <w:b/>
              </w:rPr>
              <w:t xml:space="preserve">: </w:t>
            </w:r>
          </w:p>
          <w:p w:rsidR="007D2704" w:rsidRDefault="007D2704" w:rsidP="007D2704">
            <w:pPr>
              <w:widowControl w:val="0"/>
              <w:spacing w:after="240"/>
              <w:rPr>
                <w:rFonts w:ascii="Georgia" w:hAnsi="Georgia"/>
                <w:b/>
              </w:rPr>
            </w:pPr>
          </w:p>
          <w:p w:rsidR="007D2704" w:rsidRPr="007D2704" w:rsidRDefault="007D2704" w:rsidP="007D2704">
            <w:pPr>
              <w:widowControl w:val="0"/>
              <w:spacing w:after="240"/>
              <w:rPr>
                <w:rFonts w:ascii="Georgia" w:hAnsi="Georgia"/>
                <w:i/>
              </w:rPr>
            </w:pPr>
            <w:r w:rsidRPr="007D2704">
              <w:rPr>
                <w:rFonts w:ascii="Georgia" w:hAnsi="Georgia"/>
                <w:i/>
              </w:rPr>
              <w:t>104-7, 204-8, 205-4, 205-10, 205-7, 300-13 using correct names of weather instruments, construct and use instruments to record temperature, wind speed, wind direction, and precipitation</w:t>
            </w:r>
          </w:p>
          <w:p w:rsidR="007D2704" w:rsidRDefault="007D2704" w:rsidP="007D2704">
            <w:pPr>
              <w:widowControl w:val="0"/>
              <w:spacing w:after="240"/>
              <w:contextualSpacing w:val="0"/>
              <w:rPr>
                <w:rFonts w:ascii="Georgia" w:hAnsi="Georgia"/>
                <w:i/>
              </w:rPr>
            </w:pPr>
          </w:p>
          <w:p w:rsidR="00236D0D" w:rsidRDefault="007D2704" w:rsidP="007D2704">
            <w:pPr>
              <w:widowControl w:val="0"/>
              <w:spacing w:after="240"/>
              <w:contextualSpacing w:val="0"/>
            </w:pPr>
            <w:r w:rsidRPr="007D2704">
              <w:rPr>
                <w:rFonts w:ascii="Georgia" w:hAnsi="Georgia"/>
                <w:i/>
              </w:rPr>
              <w:t>07-14, 205-8, 302-11 using a variety of sources, gather information to describe the key features of weather systems and identify weather-related technological innovations and products that have been developed by cultures in response to weather conditions</w:t>
            </w: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2B6629">
            <w:pPr>
              <w:contextualSpacing w:val="0"/>
            </w:pPr>
            <w:r>
              <w:rPr>
                <w:b/>
                <w:color w:val="0000FF"/>
              </w:rPr>
              <w:t>Expected Time</w:t>
            </w:r>
            <w:r>
              <w:rPr>
                <w:b/>
              </w:rPr>
              <w:t xml:space="preserve">: </w:t>
            </w:r>
            <w:r w:rsidR="002B6629">
              <w:rPr>
                <w:b/>
              </w:rPr>
              <w:t>7</w:t>
            </w:r>
            <w:r w:rsidR="007D2704">
              <w:rPr>
                <w:b/>
              </w:rPr>
              <w:t>0</w:t>
            </w:r>
            <w:r>
              <w:rPr>
                <w:b/>
              </w:rPr>
              <w:t xml:space="preserve"> minutes</w:t>
            </w:r>
          </w:p>
        </w:tc>
      </w:tr>
      <w:tr w:rsidR="00236D0D">
        <w:trPr>
          <w:trHeight w:val="820"/>
        </w:trPr>
        <w:tc>
          <w:tcPr>
            <w:tcW w:w="10363" w:type="dxa"/>
            <w:gridSpan w:val="6"/>
            <w:tcBorders>
              <w:left w:val="single" w:sz="18" w:space="0" w:color="000000"/>
              <w:right w:val="single" w:sz="18" w:space="0" w:color="000000"/>
            </w:tcBorders>
          </w:tcPr>
          <w:p w:rsidR="001041ED" w:rsidRPr="008F0196" w:rsidRDefault="002C030F">
            <w:pPr>
              <w:contextualSpacing w:val="0"/>
              <w:rPr>
                <w:rFonts w:ascii="Georgia" w:hAnsi="Georgia"/>
                <w:b/>
              </w:rPr>
            </w:pPr>
            <w:bookmarkStart w:id="3" w:name="Resources"/>
            <w:r w:rsidRPr="008F0196">
              <w:rPr>
                <w:rFonts w:ascii="Georgia" w:hAnsi="Georgia"/>
                <w:noProof/>
              </w:rPr>
              <w:drawing>
                <wp:anchor distT="0" distB="0" distL="114300" distR="114300" simplePos="0" relativeHeight="251658240" behindDoc="0" locked="0" layoutInCell="1" allowOverlap="1" wp14:anchorId="739B7F2A" wp14:editId="2F6A75E2">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3"/>
            <w:r w:rsidRPr="008F0196">
              <w:rPr>
                <w:rFonts w:ascii="Georgia" w:hAnsi="Georgia"/>
                <w:b/>
                <w:color w:val="0000FF"/>
              </w:rPr>
              <w:t>Resources</w:t>
            </w:r>
            <w:r w:rsidRPr="008F0196">
              <w:rPr>
                <w:rFonts w:ascii="Georgia" w:hAnsi="Georgia"/>
                <w:b/>
              </w:rPr>
              <w:t xml:space="preserve">: </w:t>
            </w:r>
          </w:p>
          <w:p w:rsidR="00236D0D" w:rsidRPr="008F0196" w:rsidRDefault="001041ED">
            <w:pPr>
              <w:contextualSpacing w:val="0"/>
              <w:rPr>
                <w:rFonts w:ascii="Georgia" w:hAnsi="Georgia"/>
                <w:color w:val="2A2A2A"/>
              </w:rPr>
            </w:pPr>
            <w:r w:rsidRPr="008F0196">
              <w:rPr>
                <w:rFonts w:ascii="Georgia" w:hAnsi="Georgia"/>
                <w:b/>
              </w:rPr>
              <w:t xml:space="preserve">- </w:t>
            </w:r>
            <w:proofErr w:type="spellStart"/>
            <w:r w:rsidR="007D2704">
              <w:rPr>
                <w:rFonts w:ascii="Georgia" w:hAnsi="Georgia"/>
                <w:color w:val="2A2A2A"/>
              </w:rPr>
              <w:t>Webquest</w:t>
            </w:r>
            <w:proofErr w:type="spellEnd"/>
            <w:r w:rsidR="00EC6AB9" w:rsidRPr="008F0196">
              <w:rPr>
                <w:rFonts w:ascii="Georgia" w:hAnsi="Georgia"/>
                <w:color w:val="2A2A2A"/>
              </w:rPr>
              <w:t>:  “</w:t>
            </w:r>
            <w:hyperlink r:id="rId15" w:history="1">
              <w:r w:rsidR="0064309F" w:rsidRPr="0064309F">
                <w:rPr>
                  <w:rStyle w:val="Hyperlink"/>
                  <w:rFonts w:ascii="Georgia" w:hAnsi="Georgia"/>
                  <w:sz w:val="22"/>
                  <w:szCs w:val="22"/>
                </w:rPr>
                <w:t xml:space="preserve">Weather </w:t>
              </w:r>
              <w:proofErr w:type="spellStart"/>
              <w:r w:rsidR="0064309F" w:rsidRPr="0064309F">
                <w:rPr>
                  <w:rStyle w:val="Hyperlink"/>
                  <w:rFonts w:ascii="Georgia" w:hAnsi="Georgia"/>
                  <w:sz w:val="22"/>
                  <w:szCs w:val="22"/>
                </w:rPr>
                <w:t>Webquest</w:t>
              </w:r>
              <w:proofErr w:type="spellEnd"/>
            </w:hyperlink>
            <w:r w:rsidR="00EC6AB9" w:rsidRPr="008F0196">
              <w:rPr>
                <w:rFonts w:ascii="Georgia" w:hAnsi="Georgia"/>
                <w:color w:val="2A2A2A"/>
              </w:rPr>
              <w:t>” (Attached to this hyperlink; compliments of Discovery Education Learning)</w:t>
            </w:r>
          </w:p>
          <w:p w:rsidR="001041ED" w:rsidRDefault="001041ED" w:rsidP="007D2704">
            <w:pPr>
              <w:contextualSpacing w:val="0"/>
              <w:rPr>
                <w:rFonts w:ascii="Georgia" w:hAnsi="Georgia"/>
                <w:color w:val="2A2A2A"/>
              </w:rPr>
            </w:pPr>
            <w:r w:rsidRPr="008F0196">
              <w:rPr>
                <w:rFonts w:ascii="Georgia" w:hAnsi="Georgia"/>
                <w:color w:val="2A2A2A"/>
              </w:rPr>
              <w:t xml:space="preserve">- </w:t>
            </w:r>
            <w:r w:rsidR="007D2704">
              <w:rPr>
                <w:rFonts w:ascii="Georgia" w:hAnsi="Georgia"/>
                <w:color w:val="2A2A2A"/>
              </w:rPr>
              <w:t>iPad Tablets or laptop computers</w:t>
            </w:r>
          </w:p>
          <w:p w:rsidR="00CD2E66" w:rsidRDefault="00CD2E66" w:rsidP="007D2704">
            <w:pPr>
              <w:contextualSpacing w:val="0"/>
              <w:rPr>
                <w:rFonts w:ascii="Georgia" w:hAnsi="Georgia"/>
                <w:color w:val="2A2A2A"/>
              </w:rPr>
            </w:pPr>
          </w:p>
          <w:p w:rsidR="00CD2E66" w:rsidRPr="008F0196" w:rsidRDefault="00CD2E66" w:rsidP="007D2704">
            <w:pPr>
              <w:contextualSpacing w:val="0"/>
              <w:rPr>
                <w:rFonts w:ascii="Georgia" w:hAnsi="Georgia"/>
                <w:color w:val="2A2A2A"/>
              </w:rPr>
            </w:pPr>
          </w:p>
          <w:p w:rsidR="00236D0D" w:rsidRDefault="00236D0D">
            <w:pPr>
              <w:contextualSpacing w:val="0"/>
            </w:pPr>
          </w:p>
        </w:tc>
      </w:tr>
      <w:tr w:rsidR="00236D0D" w:rsidTr="00E74F26">
        <w:trPr>
          <w:trHeight w:val="380"/>
        </w:trPr>
        <w:tc>
          <w:tcPr>
            <w:tcW w:w="8023" w:type="dxa"/>
            <w:gridSpan w:val="5"/>
            <w:tcBorders>
              <w:left w:val="single" w:sz="18" w:space="0" w:color="000000"/>
            </w:tcBorders>
          </w:tcPr>
          <w:p w:rsidR="00236D0D" w:rsidRDefault="00236D0D">
            <w:pPr>
              <w:contextualSpacing w:val="0"/>
            </w:pPr>
          </w:p>
          <w:p w:rsidR="00236D0D" w:rsidRDefault="002C030F">
            <w:pPr>
              <w:contextualSpacing w:val="0"/>
            </w:pPr>
            <w:bookmarkStart w:id="4" w:name="Procedure"/>
            <w:r>
              <w:rPr>
                <w:noProof/>
              </w:rPr>
              <w:drawing>
                <wp:inline distT="114300" distB="114300" distL="114300" distR="114300" wp14:anchorId="74D816D9" wp14:editId="20F1685D">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4"/>
            <w:r>
              <w:rPr>
                <w:b/>
                <w:color w:val="0000FF"/>
              </w:rPr>
              <w:t xml:space="preserve">Lesson Procedure </w:t>
            </w: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E74F26">
        <w:trPr>
          <w:trHeight w:val="380"/>
        </w:trPr>
        <w:tc>
          <w:tcPr>
            <w:tcW w:w="250" w:type="dxa"/>
            <w:vMerge w:val="restart"/>
            <w:tcBorders>
              <w:left w:val="single" w:sz="18" w:space="0" w:color="000000"/>
            </w:tcBorders>
          </w:tcPr>
          <w:p w:rsidR="00236D0D" w:rsidRDefault="00236D0D">
            <w:pPr>
              <w:contextualSpacing w:val="0"/>
            </w:pPr>
          </w:p>
        </w:tc>
        <w:tc>
          <w:tcPr>
            <w:tcW w:w="7773" w:type="dxa"/>
            <w:gridSpan w:val="4"/>
          </w:tcPr>
          <w:p w:rsidR="00236D0D" w:rsidRDefault="002C030F">
            <w:pPr>
              <w:contextualSpacing w:val="0"/>
              <w:rPr>
                <w:rFonts w:ascii="Georgia" w:hAnsi="Georgia"/>
                <w:color w:val="0000FF"/>
              </w:rPr>
            </w:pPr>
            <w:r w:rsidRPr="00E74F26">
              <w:rPr>
                <w:rFonts w:ascii="Georgia" w:hAnsi="Georgia"/>
                <w:color w:val="0000FF"/>
              </w:rPr>
              <w:t xml:space="preserve">Teacher does (I Do): </w:t>
            </w:r>
          </w:p>
          <w:p w:rsidR="00E74F26" w:rsidRPr="00E74F26" w:rsidRDefault="00E74F26">
            <w:pPr>
              <w:contextualSpacing w:val="0"/>
              <w:rPr>
                <w:rFonts w:ascii="Georgia" w:hAnsi="Georgia"/>
                <w:color w:val="0000FF"/>
              </w:rPr>
            </w:pPr>
          </w:p>
          <w:p w:rsidR="007D2704" w:rsidRPr="007D2704" w:rsidRDefault="007D2704" w:rsidP="007D2704">
            <w:pPr>
              <w:pStyle w:val="Heading2"/>
              <w:shd w:val="clear" w:color="auto" w:fill="FFFFFF"/>
              <w:outlineLvl w:val="1"/>
              <w:rPr>
                <w:rFonts w:ascii="Georgia" w:hAnsi="Georgia"/>
                <w:sz w:val="22"/>
                <w:szCs w:val="22"/>
              </w:rPr>
            </w:pPr>
            <w:r w:rsidRPr="00C367D9">
              <w:rPr>
                <w:rFonts w:ascii="Georgia" w:hAnsi="Georgia"/>
                <w:sz w:val="22"/>
                <w:szCs w:val="22"/>
                <w:u w:val="single"/>
              </w:rPr>
              <w:t xml:space="preserve">Terminology Introduction and </w:t>
            </w:r>
            <w:r w:rsidR="006C3712" w:rsidRPr="00C367D9">
              <w:rPr>
                <w:rFonts w:ascii="Georgia" w:hAnsi="Georgia"/>
                <w:sz w:val="22"/>
                <w:szCs w:val="22"/>
                <w:u w:val="single"/>
              </w:rPr>
              <w:t>R</w:t>
            </w:r>
            <w:r w:rsidRPr="00C367D9">
              <w:rPr>
                <w:rFonts w:ascii="Georgia" w:hAnsi="Georgia"/>
                <w:sz w:val="22"/>
                <w:szCs w:val="22"/>
                <w:u w:val="single"/>
              </w:rPr>
              <w:t>eview</w:t>
            </w:r>
            <w:r w:rsidRPr="007D2704">
              <w:rPr>
                <w:rFonts w:ascii="Georgia" w:hAnsi="Georgia"/>
                <w:sz w:val="22"/>
                <w:szCs w:val="22"/>
              </w:rPr>
              <w:t xml:space="preserve"> </w:t>
            </w:r>
          </w:p>
          <w:p w:rsidR="00C367D9" w:rsidRPr="001041ED" w:rsidRDefault="00C367D9" w:rsidP="00C367D9">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2</w:t>
            </w:r>
            <w:r w:rsidRPr="001041ED">
              <w:rPr>
                <w:rStyle w:val="Strong"/>
                <w:rFonts w:ascii="Georgia" w:hAnsi="Georgia"/>
                <w:color w:val="auto"/>
                <w:sz w:val="22"/>
                <w:szCs w:val="22"/>
              </w:rPr>
              <w:t>: </w:t>
            </w:r>
            <w:r>
              <w:rPr>
                <w:rStyle w:val="Strong"/>
                <w:rFonts w:ascii="Georgia" w:hAnsi="Georgia"/>
                <w:color w:val="auto"/>
                <w:sz w:val="22"/>
                <w:szCs w:val="22"/>
              </w:rPr>
              <w:t>Set-up and Instructions</w:t>
            </w:r>
            <w:r w:rsidRPr="001041ED">
              <w:rPr>
                <w:rStyle w:val="Strong"/>
                <w:rFonts w:ascii="Georgia" w:hAnsi="Georgia"/>
                <w:color w:val="auto"/>
                <w:sz w:val="22"/>
                <w:szCs w:val="22"/>
              </w:rPr>
              <w:t xml:space="preserve"> (</w:t>
            </w:r>
            <w:r>
              <w:rPr>
                <w:rStyle w:val="Strong"/>
                <w:rFonts w:ascii="Georgia" w:hAnsi="Georgia"/>
                <w:color w:val="auto"/>
                <w:sz w:val="22"/>
                <w:szCs w:val="22"/>
              </w:rPr>
              <w:t>10</w:t>
            </w:r>
            <w:r w:rsidRPr="001041ED">
              <w:rPr>
                <w:rStyle w:val="Strong"/>
                <w:rFonts w:ascii="Georgia" w:hAnsi="Georgia"/>
                <w:color w:val="auto"/>
                <w:sz w:val="22"/>
                <w:szCs w:val="22"/>
              </w:rPr>
              <w:t xml:space="preserve"> Minutes)</w:t>
            </w:r>
          </w:p>
          <w:p w:rsidR="007D2704" w:rsidRPr="00C367D9" w:rsidRDefault="007D2704" w:rsidP="007D2704">
            <w:pPr>
              <w:pStyle w:val="Heading2"/>
              <w:shd w:val="clear" w:color="auto" w:fill="FFFFFF"/>
              <w:outlineLvl w:val="1"/>
              <w:rPr>
                <w:rFonts w:ascii="Georgia" w:hAnsi="Georgia"/>
                <w:sz w:val="22"/>
                <w:szCs w:val="22"/>
              </w:rPr>
            </w:pPr>
            <w:r w:rsidRPr="00C367D9">
              <w:rPr>
                <w:rFonts w:ascii="Georgia" w:hAnsi="Georgia"/>
                <w:sz w:val="22"/>
                <w:szCs w:val="22"/>
              </w:rPr>
              <w:t xml:space="preserve"> </w:t>
            </w:r>
          </w:p>
          <w:p w:rsidR="00C367D9" w:rsidRDefault="00C367D9" w:rsidP="00C367D9">
            <w:pPr>
              <w:rPr>
                <w:rFonts w:ascii="Georgia" w:hAnsi="Georgia"/>
              </w:rPr>
            </w:pPr>
            <w:r w:rsidRPr="00C367D9">
              <w:rPr>
                <w:rFonts w:ascii="Georgia" w:hAnsi="Georgia"/>
              </w:rPr>
              <w:t xml:space="preserve">Explain to the students that we will be </w:t>
            </w:r>
            <w:r>
              <w:rPr>
                <w:rFonts w:ascii="Georgia" w:hAnsi="Georgia"/>
              </w:rPr>
              <w:t xml:space="preserve">working on a </w:t>
            </w:r>
            <w:proofErr w:type="spellStart"/>
            <w:r>
              <w:rPr>
                <w:rFonts w:ascii="Georgia" w:hAnsi="Georgia"/>
              </w:rPr>
              <w:t>webquest</w:t>
            </w:r>
            <w:proofErr w:type="spellEnd"/>
            <w:r>
              <w:rPr>
                <w:rFonts w:ascii="Georgia" w:hAnsi="Georgia"/>
              </w:rPr>
              <w:t xml:space="preserve"> today.  They should use either their tablets or a laptop computer.  Show the students on the SMART Board how to access the </w:t>
            </w:r>
            <w:proofErr w:type="spellStart"/>
            <w:r>
              <w:rPr>
                <w:rFonts w:ascii="Georgia" w:hAnsi="Georgia"/>
              </w:rPr>
              <w:t>webquest</w:t>
            </w:r>
            <w:proofErr w:type="spellEnd"/>
            <w:r>
              <w:rPr>
                <w:rFonts w:ascii="Georgia" w:hAnsi="Georgia"/>
              </w:rPr>
              <w:t xml:space="preserve"> and go over the directions so they know what is to be expected. </w:t>
            </w:r>
          </w:p>
          <w:p w:rsidR="00C367D9" w:rsidRDefault="00C367D9" w:rsidP="00C367D9">
            <w:pPr>
              <w:rPr>
                <w:rFonts w:ascii="Georgia" w:hAnsi="Georgia"/>
              </w:rPr>
            </w:pPr>
          </w:p>
          <w:p w:rsidR="00C367D9" w:rsidRDefault="00C367D9" w:rsidP="00C367D9">
            <w:pPr>
              <w:rPr>
                <w:rFonts w:ascii="Georgia" w:hAnsi="Georgia"/>
              </w:rPr>
            </w:pPr>
            <w:r>
              <w:rPr>
                <w:rFonts w:ascii="Georgia" w:hAnsi="Georgia"/>
              </w:rPr>
              <w:t>Students can submit their completed document via the class Moodle, just print it or through Showbie.</w:t>
            </w:r>
          </w:p>
          <w:p w:rsidR="00236D0D" w:rsidRDefault="00236D0D" w:rsidP="00C367D9"/>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remember, understand </w:t>
            </w:r>
          </w:p>
          <w:p w:rsidR="00236D0D" w:rsidRPr="008F0196" w:rsidRDefault="00236D0D">
            <w:pPr>
              <w:contextualSpacing w:val="0"/>
              <w:rPr>
                <w:rFonts w:ascii="Georgia" w:hAnsi="Georgia"/>
              </w:rPr>
            </w:pPr>
          </w:p>
          <w:p w:rsidR="00236D0D" w:rsidRPr="008F0196" w:rsidRDefault="00236D0D" w:rsidP="00CD2E66">
            <w:pPr>
              <w:rPr>
                <w:rFonts w:ascii="Georgia" w:hAnsi="Georgia"/>
              </w:rPr>
            </w:pPr>
          </w:p>
        </w:tc>
      </w:tr>
      <w:tr w:rsidR="00236D0D" w:rsidTr="00CD2E66">
        <w:trPr>
          <w:trHeight w:val="5129"/>
        </w:trPr>
        <w:tc>
          <w:tcPr>
            <w:tcW w:w="250" w:type="dxa"/>
            <w:vMerge/>
            <w:tcBorders>
              <w:left w:val="single" w:sz="18" w:space="0" w:color="000000"/>
            </w:tcBorders>
          </w:tcPr>
          <w:p w:rsidR="00236D0D" w:rsidRDefault="00236D0D">
            <w:pPr>
              <w:contextualSpacing w:val="0"/>
            </w:pPr>
          </w:p>
        </w:tc>
        <w:tc>
          <w:tcPr>
            <w:tcW w:w="7773" w:type="dxa"/>
            <w:gridSpan w:val="4"/>
          </w:tcPr>
          <w:p w:rsidR="00CD2E66" w:rsidRDefault="00CD2E66" w:rsidP="00CD2E66">
            <w:pPr>
              <w:contextualSpacing w:val="0"/>
              <w:rPr>
                <w:rFonts w:ascii="Georgia" w:hAnsi="Georgia"/>
                <w:color w:val="0000FF"/>
              </w:rPr>
            </w:pPr>
            <w:r>
              <w:rPr>
                <w:rFonts w:ascii="Georgia" w:hAnsi="Georgia"/>
                <w:color w:val="0000FF"/>
              </w:rPr>
              <w:t>You</w:t>
            </w:r>
            <w:r w:rsidRPr="00E74F26">
              <w:rPr>
                <w:rFonts w:ascii="Georgia" w:hAnsi="Georgia"/>
                <w:color w:val="0000FF"/>
              </w:rPr>
              <w:t xml:space="preserve"> do (</w:t>
            </w:r>
            <w:r>
              <w:rPr>
                <w:rFonts w:ascii="Georgia" w:hAnsi="Georgia"/>
                <w:color w:val="0000FF"/>
              </w:rPr>
              <w:t xml:space="preserve">Student </w:t>
            </w:r>
            <w:r w:rsidRPr="00E74F26">
              <w:rPr>
                <w:rFonts w:ascii="Georgia" w:hAnsi="Georgia"/>
                <w:color w:val="0000FF"/>
              </w:rPr>
              <w:t>Do</w:t>
            </w:r>
            <w:r>
              <w:rPr>
                <w:rFonts w:ascii="Georgia" w:hAnsi="Georgia"/>
                <w:color w:val="0000FF"/>
              </w:rPr>
              <w:t>es</w:t>
            </w:r>
            <w:r w:rsidRPr="00E74F26">
              <w:rPr>
                <w:rFonts w:ascii="Georgia" w:hAnsi="Georgia"/>
                <w:color w:val="0000FF"/>
              </w:rPr>
              <w:t xml:space="preserve">): </w:t>
            </w:r>
          </w:p>
          <w:p w:rsidR="00C367D9" w:rsidRPr="007D2704" w:rsidRDefault="00C367D9" w:rsidP="00C367D9">
            <w:pPr>
              <w:pStyle w:val="Heading2"/>
              <w:shd w:val="clear" w:color="auto" w:fill="FFFFFF"/>
              <w:outlineLvl w:val="1"/>
              <w:rPr>
                <w:rFonts w:ascii="Georgia" w:hAnsi="Georgia"/>
                <w:sz w:val="22"/>
                <w:szCs w:val="22"/>
              </w:rPr>
            </w:pPr>
            <w:r w:rsidRPr="00C367D9">
              <w:rPr>
                <w:rFonts w:ascii="Georgia" w:hAnsi="Georgia"/>
                <w:sz w:val="22"/>
                <w:szCs w:val="22"/>
                <w:u w:val="single"/>
              </w:rPr>
              <w:t>Terminology Introduction and Review</w:t>
            </w:r>
            <w:r w:rsidRPr="007D2704">
              <w:rPr>
                <w:rFonts w:ascii="Georgia" w:hAnsi="Georgia"/>
                <w:sz w:val="22"/>
                <w:szCs w:val="22"/>
              </w:rPr>
              <w:t xml:space="preserve"> </w:t>
            </w:r>
          </w:p>
          <w:p w:rsidR="00C367D9" w:rsidRPr="001041ED" w:rsidRDefault="00C367D9" w:rsidP="00C367D9">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2</w:t>
            </w:r>
            <w:r w:rsidRPr="001041ED">
              <w:rPr>
                <w:rStyle w:val="Strong"/>
                <w:rFonts w:ascii="Georgia" w:hAnsi="Georgia"/>
                <w:color w:val="auto"/>
                <w:sz w:val="22"/>
                <w:szCs w:val="22"/>
              </w:rPr>
              <w:t>: </w:t>
            </w:r>
            <w:r>
              <w:rPr>
                <w:rStyle w:val="Strong"/>
                <w:rFonts w:ascii="Georgia" w:hAnsi="Georgia"/>
                <w:color w:val="auto"/>
                <w:sz w:val="22"/>
                <w:szCs w:val="22"/>
              </w:rPr>
              <w:t>Terminology Review</w:t>
            </w:r>
            <w:r w:rsidRPr="001041ED">
              <w:rPr>
                <w:rStyle w:val="Strong"/>
                <w:rFonts w:ascii="Georgia" w:hAnsi="Georgia"/>
                <w:color w:val="auto"/>
                <w:sz w:val="22"/>
                <w:szCs w:val="22"/>
              </w:rPr>
              <w:t xml:space="preserve"> (</w:t>
            </w:r>
            <w:r>
              <w:rPr>
                <w:rStyle w:val="Strong"/>
                <w:rFonts w:ascii="Georgia" w:hAnsi="Georgia"/>
                <w:color w:val="auto"/>
                <w:sz w:val="22"/>
                <w:szCs w:val="22"/>
              </w:rPr>
              <w:t>45</w:t>
            </w:r>
            <w:r w:rsidRPr="001041ED">
              <w:rPr>
                <w:rStyle w:val="Strong"/>
                <w:rFonts w:ascii="Georgia" w:hAnsi="Georgia"/>
                <w:color w:val="auto"/>
                <w:sz w:val="22"/>
                <w:szCs w:val="22"/>
              </w:rPr>
              <w:t xml:space="preserve"> Minutes)</w:t>
            </w:r>
          </w:p>
          <w:p w:rsidR="00236D0D" w:rsidRDefault="00236D0D">
            <w:pPr>
              <w:contextualSpacing w:val="0"/>
            </w:pPr>
          </w:p>
          <w:p w:rsidR="00CD2E66" w:rsidRDefault="00CD2E66" w:rsidP="00C367D9">
            <w:pPr>
              <w:rPr>
                <w:rFonts w:ascii="Georgia" w:hAnsi="Georgia"/>
              </w:rPr>
            </w:pPr>
            <w:r w:rsidRPr="00C367D9">
              <w:rPr>
                <w:rFonts w:ascii="Georgia" w:hAnsi="Georgia"/>
              </w:rPr>
              <w:t xml:space="preserve">How do meteorologists forecast the weather?  This web quest will allow students to explore air masses, fronts, weather stations and weather forecasts.  They can work in groups of two or three students but no more.  Students will follow the links for each question and write down their responses on the </w:t>
            </w:r>
            <w:hyperlink r:id="rId16" w:history="1">
              <w:r w:rsidRPr="00730920">
                <w:rPr>
                  <w:rStyle w:val="Hyperlink"/>
                  <w:rFonts w:ascii="Georgia" w:hAnsi="Georgia"/>
                </w:rPr>
                <w:t xml:space="preserve">Forecasting the Weather </w:t>
              </w:r>
              <w:proofErr w:type="spellStart"/>
              <w:r w:rsidRPr="00730920">
                <w:rPr>
                  <w:rStyle w:val="Hyperlink"/>
                  <w:rFonts w:ascii="Georgia" w:hAnsi="Georgia"/>
                </w:rPr>
                <w:t>Webquest</w:t>
              </w:r>
              <w:proofErr w:type="spellEnd"/>
            </w:hyperlink>
            <w:r w:rsidRPr="00C367D9">
              <w:rPr>
                <w:rFonts w:ascii="Georgia" w:hAnsi="Georgia"/>
              </w:rPr>
              <w:t xml:space="preserve">.  This sheet is also available as a PDF and a MS Word file through the link at the bottom of the page.  </w:t>
            </w:r>
          </w:p>
          <w:p w:rsidR="00CD2E66" w:rsidRDefault="00CD2E66" w:rsidP="00C367D9">
            <w:pPr>
              <w:rPr>
                <w:rFonts w:ascii="Georgia" w:hAnsi="Georgia"/>
              </w:rPr>
            </w:pPr>
          </w:p>
          <w:p w:rsidR="00CD2E66" w:rsidRDefault="00C367D9" w:rsidP="00C367D9">
            <w:pPr>
              <w:rPr>
                <w:rFonts w:ascii="Georgia" w:hAnsi="Georgia"/>
              </w:rPr>
            </w:pPr>
            <w:r>
              <w:rPr>
                <w:rFonts w:ascii="Georgia" w:hAnsi="Georgia"/>
              </w:rPr>
              <w:t xml:space="preserve">Student groups should be given approximately 45 minutes to 1 hour to complete the </w:t>
            </w:r>
            <w:proofErr w:type="spellStart"/>
            <w:r>
              <w:rPr>
                <w:rFonts w:ascii="Georgia" w:hAnsi="Georgia"/>
              </w:rPr>
              <w:t>webquest</w:t>
            </w:r>
            <w:proofErr w:type="spellEnd"/>
            <w:r>
              <w:rPr>
                <w:rFonts w:ascii="Georgia" w:hAnsi="Georgia"/>
              </w:rPr>
              <w:t xml:space="preserve">.  This is largely dependent </w:t>
            </w:r>
            <w:r w:rsidR="00CD2E66">
              <w:rPr>
                <w:rFonts w:ascii="Georgia" w:hAnsi="Georgia"/>
              </w:rPr>
              <w:t xml:space="preserve">on how familiar students are with their technology and how quickly they work.  Weaker students can be placed in groups with stronger ones.  </w:t>
            </w:r>
          </w:p>
          <w:p w:rsidR="00C367D9" w:rsidRPr="00C367D9" w:rsidRDefault="00C367D9" w:rsidP="00C367D9">
            <w:pPr>
              <w:rPr>
                <w:rFonts w:ascii="Georgia" w:hAnsi="Georgia"/>
                <w:bCs/>
                <w:color w:val="auto"/>
                <w:u w:val="single"/>
              </w:rPr>
            </w:pPr>
          </w:p>
          <w:p w:rsidR="00236D0D" w:rsidRDefault="00236D0D" w:rsidP="00C367D9">
            <w:pPr>
              <w:pStyle w:val="Heading2"/>
              <w:shd w:val="clear" w:color="auto" w:fill="FFFFFF"/>
              <w:spacing w:before="0" w:after="0"/>
              <w:outlineLvl w:val="1"/>
            </w:pPr>
          </w:p>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find, validate</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remember, understand </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w:t>
            </w:r>
            <w:r w:rsidRPr="00CD2E66">
              <w:rPr>
                <w:rFonts w:ascii="Georgia" w:hAnsi="Georgia"/>
              </w:rPr>
              <w:t>collaborate, communicate</w:t>
            </w:r>
          </w:p>
          <w:p w:rsidR="00236D0D" w:rsidRPr="008F0196" w:rsidRDefault="00236D0D" w:rsidP="00CD2E66">
            <w:pPr>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E74F26" w:rsidRDefault="002B6629">
            <w:pPr>
              <w:contextualSpacing w:val="0"/>
              <w:rPr>
                <w:rFonts w:ascii="Georgia" w:hAnsi="Georgia"/>
                <w:color w:val="2A2A2A"/>
                <w:sz w:val="22"/>
                <w:szCs w:val="22"/>
              </w:rPr>
            </w:pPr>
            <w:r>
              <w:rPr>
                <w:color w:val="0000FF"/>
              </w:rPr>
              <w:t>Group work (We Do)</w:t>
            </w:r>
          </w:p>
          <w:p w:rsidR="00CD2E66" w:rsidRPr="007D2704" w:rsidRDefault="00CD2E66" w:rsidP="00CD2E66">
            <w:pPr>
              <w:pStyle w:val="Heading2"/>
              <w:shd w:val="clear" w:color="auto" w:fill="FFFFFF"/>
              <w:outlineLvl w:val="1"/>
              <w:rPr>
                <w:rFonts w:ascii="Georgia" w:hAnsi="Georgia"/>
                <w:sz w:val="22"/>
                <w:szCs w:val="22"/>
              </w:rPr>
            </w:pPr>
            <w:r>
              <w:rPr>
                <w:rFonts w:ascii="Georgia" w:hAnsi="Georgia"/>
                <w:sz w:val="22"/>
                <w:szCs w:val="22"/>
                <w:u w:val="single"/>
              </w:rPr>
              <w:t xml:space="preserve">Completion of the </w:t>
            </w:r>
            <w:proofErr w:type="spellStart"/>
            <w:r>
              <w:rPr>
                <w:rFonts w:ascii="Georgia" w:hAnsi="Georgia"/>
                <w:sz w:val="22"/>
                <w:szCs w:val="22"/>
                <w:u w:val="single"/>
              </w:rPr>
              <w:t>Webquest</w:t>
            </w:r>
            <w:proofErr w:type="spellEnd"/>
            <w:r w:rsidRPr="007D2704">
              <w:rPr>
                <w:rFonts w:ascii="Georgia" w:hAnsi="Georgia"/>
                <w:sz w:val="22"/>
                <w:szCs w:val="22"/>
              </w:rPr>
              <w:t xml:space="preserve"> </w:t>
            </w:r>
          </w:p>
          <w:p w:rsidR="00CD2E66" w:rsidRPr="001041ED" w:rsidRDefault="00CD2E66" w:rsidP="00CD2E66">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Pr>
                <w:rStyle w:val="Strong"/>
                <w:rFonts w:ascii="Georgia" w:hAnsi="Georgia"/>
                <w:color w:val="auto"/>
                <w:sz w:val="22"/>
                <w:szCs w:val="22"/>
              </w:rPr>
              <w:t>2</w:t>
            </w:r>
            <w:r w:rsidRPr="001041ED">
              <w:rPr>
                <w:rStyle w:val="Strong"/>
                <w:rFonts w:ascii="Georgia" w:hAnsi="Georgia"/>
                <w:color w:val="auto"/>
                <w:sz w:val="22"/>
                <w:szCs w:val="22"/>
              </w:rPr>
              <w:t>: </w:t>
            </w:r>
            <w:r>
              <w:rPr>
                <w:rStyle w:val="Strong"/>
                <w:rFonts w:ascii="Georgia" w:hAnsi="Georgia"/>
                <w:color w:val="auto"/>
                <w:sz w:val="22"/>
                <w:szCs w:val="22"/>
              </w:rPr>
              <w:t>Terminology Review</w:t>
            </w:r>
            <w:r w:rsidRPr="001041ED">
              <w:rPr>
                <w:rStyle w:val="Strong"/>
                <w:rFonts w:ascii="Georgia" w:hAnsi="Georgia"/>
                <w:color w:val="auto"/>
                <w:sz w:val="22"/>
                <w:szCs w:val="22"/>
              </w:rPr>
              <w:t xml:space="preserve"> (</w:t>
            </w:r>
            <w:r>
              <w:rPr>
                <w:rStyle w:val="Strong"/>
                <w:rFonts w:ascii="Georgia" w:hAnsi="Georgia"/>
                <w:color w:val="auto"/>
                <w:sz w:val="22"/>
                <w:szCs w:val="22"/>
              </w:rPr>
              <w:t>5</w:t>
            </w:r>
            <w:r w:rsidRPr="001041ED">
              <w:rPr>
                <w:rStyle w:val="Strong"/>
                <w:rFonts w:ascii="Georgia" w:hAnsi="Georgia"/>
                <w:color w:val="auto"/>
                <w:sz w:val="22"/>
                <w:szCs w:val="22"/>
              </w:rPr>
              <w:t xml:space="preserve"> Minutes)</w:t>
            </w:r>
          </w:p>
          <w:p w:rsidR="00CD2E66" w:rsidRDefault="00CD2E66">
            <w:pPr>
              <w:contextualSpacing w:val="0"/>
              <w:rPr>
                <w:rFonts w:ascii="Georgia" w:hAnsi="Georgia"/>
                <w:color w:val="2A2A2A"/>
                <w:sz w:val="22"/>
                <w:szCs w:val="22"/>
              </w:rPr>
            </w:pPr>
          </w:p>
          <w:p w:rsidR="00CD2E66" w:rsidRDefault="00CD2E66" w:rsidP="00CD2E66">
            <w:pPr>
              <w:shd w:val="clear" w:color="auto" w:fill="FFFFFF"/>
              <w:rPr>
                <w:rFonts w:ascii="Georgia" w:hAnsi="Georgia"/>
                <w:color w:val="2A2A2A"/>
                <w:sz w:val="22"/>
                <w:szCs w:val="22"/>
              </w:rPr>
            </w:pPr>
            <w:r>
              <w:rPr>
                <w:rFonts w:ascii="Georgia" w:hAnsi="Georgia"/>
                <w:color w:val="2A2A2A"/>
                <w:sz w:val="22"/>
                <w:szCs w:val="22"/>
              </w:rPr>
              <w:t xml:space="preserve">Same as above </w:t>
            </w:r>
          </w:p>
          <w:p w:rsidR="00236D0D" w:rsidRDefault="00236D0D" w:rsidP="00CD2E66">
            <w:pPr>
              <w:shd w:val="clear" w:color="auto" w:fill="FFFFFF"/>
            </w:pPr>
          </w:p>
        </w:tc>
        <w:tc>
          <w:tcPr>
            <w:tcW w:w="2340" w:type="dxa"/>
            <w:tcBorders>
              <w:right w:val="single" w:sz="18" w:space="0" w:color="000000"/>
            </w:tcBorders>
          </w:tcPr>
          <w:p w:rsidR="00CD2E66" w:rsidRDefault="00CD2E66" w:rsidP="00CD2E66">
            <w:r>
              <w:rPr>
                <w:rFonts w:ascii="MS Mincho" w:eastAsia="MS Mincho" w:hAnsi="MS Mincho" w:cs="MS Mincho" w:hint="eastAsia"/>
              </w:rPr>
              <w:t>☐</w:t>
            </w:r>
            <w:r>
              <w:t xml:space="preserve"> find, validate</w:t>
            </w:r>
          </w:p>
          <w:p w:rsidR="00CD2E66" w:rsidRDefault="00CD2E66" w:rsidP="00CD2E66">
            <w:r>
              <w:rPr>
                <w:rFonts w:ascii="MS Mincho" w:eastAsia="MS Mincho" w:hAnsi="MS Mincho" w:cs="MS Mincho" w:hint="eastAsia"/>
              </w:rPr>
              <w:t>☐</w:t>
            </w:r>
            <w:r>
              <w:t xml:space="preserve"> remember, understand </w:t>
            </w:r>
          </w:p>
          <w:p w:rsidR="00236D0D" w:rsidRPr="008F0196" w:rsidRDefault="00CD2E66" w:rsidP="00CD2E66">
            <w:pPr>
              <w:contextualSpacing w:val="0"/>
              <w:rPr>
                <w:rFonts w:ascii="Georgia" w:hAnsi="Georgia"/>
              </w:rPr>
            </w:pPr>
            <w:r>
              <w:rPr>
                <w:rFonts w:ascii="MS Mincho" w:eastAsia="MS Mincho" w:hAnsi="MS Mincho" w:cs="MS Mincho" w:hint="eastAsia"/>
              </w:rPr>
              <w:t>☐</w:t>
            </w:r>
            <w:r>
              <w:t xml:space="preserve"> collaborate, communicate</w:t>
            </w:r>
          </w:p>
        </w:tc>
      </w:tr>
      <w:tr w:rsidR="00236D0D" w:rsidTr="002B6629">
        <w:trPr>
          <w:trHeight w:val="1349"/>
        </w:trPr>
        <w:tc>
          <w:tcPr>
            <w:tcW w:w="250" w:type="dxa"/>
            <w:vMerge/>
            <w:tcBorders>
              <w:left w:val="single" w:sz="18" w:space="0" w:color="000000"/>
            </w:tcBorders>
          </w:tcPr>
          <w:p w:rsidR="00236D0D" w:rsidRDefault="00236D0D">
            <w:pPr>
              <w:contextualSpacing w:val="0"/>
            </w:pPr>
          </w:p>
        </w:tc>
        <w:tc>
          <w:tcPr>
            <w:tcW w:w="7773" w:type="dxa"/>
            <w:gridSpan w:val="4"/>
          </w:tcPr>
          <w:p w:rsidR="00236D0D" w:rsidRPr="008F0196" w:rsidRDefault="002C030F">
            <w:pPr>
              <w:contextualSpacing w:val="0"/>
              <w:rPr>
                <w:rFonts w:ascii="Georgia" w:hAnsi="Georgia"/>
              </w:rPr>
            </w:pPr>
            <w:r w:rsidRPr="008F0196">
              <w:rPr>
                <w:rFonts w:ascii="Georgia" w:hAnsi="Georgia"/>
                <w:color w:val="0000FF"/>
              </w:rPr>
              <w:t>Class share (We Share):</w:t>
            </w:r>
            <w:r w:rsidR="00357072" w:rsidRPr="008F0196">
              <w:rPr>
                <w:rFonts w:ascii="Georgia" w:hAnsi="Georgia"/>
                <w:color w:val="0000FF"/>
              </w:rPr>
              <w:t xml:space="preserve">  </w:t>
            </w:r>
            <w:r w:rsidR="00357072" w:rsidRPr="008F0196">
              <w:rPr>
                <w:rFonts w:ascii="Georgia" w:hAnsi="Georgia"/>
              </w:rPr>
              <w:t>(10 minutes)</w:t>
            </w:r>
          </w:p>
          <w:p w:rsidR="00236D0D" w:rsidRPr="008F0196" w:rsidRDefault="00236D0D">
            <w:pPr>
              <w:contextualSpacing w:val="0"/>
              <w:rPr>
                <w:rFonts w:ascii="Georgia" w:hAnsi="Georgia"/>
              </w:rPr>
            </w:pPr>
          </w:p>
          <w:p w:rsidR="00236D0D" w:rsidRDefault="00357072">
            <w:pPr>
              <w:contextualSpacing w:val="0"/>
            </w:pPr>
            <w:r w:rsidRPr="008F0196">
              <w:rPr>
                <w:rFonts w:ascii="Georgia" w:hAnsi="Georgia"/>
              </w:rPr>
              <w:t xml:space="preserve">Bring the students back together </w:t>
            </w:r>
            <w:r w:rsidR="002B6629">
              <w:rPr>
                <w:rFonts w:ascii="Georgia" w:hAnsi="Georgia"/>
              </w:rPr>
              <w:t xml:space="preserve">and have them share the results of their </w:t>
            </w:r>
            <w:proofErr w:type="spellStart"/>
            <w:r w:rsidR="002B6629">
              <w:rPr>
                <w:rFonts w:ascii="Georgia" w:hAnsi="Georgia"/>
              </w:rPr>
              <w:t>webquest</w:t>
            </w:r>
            <w:proofErr w:type="spellEnd"/>
            <w:r w:rsidR="002B6629">
              <w:rPr>
                <w:rFonts w:ascii="Georgia" w:hAnsi="Georgia"/>
              </w:rPr>
              <w:t>.</w:t>
            </w:r>
            <w:r w:rsidRPr="008F0196">
              <w:rPr>
                <w:rFonts w:ascii="Georgia" w:hAnsi="Georgia"/>
              </w:rPr>
              <w:t xml:space="preserve">  Discuss </w:t>
            </w:r>
            <w:r w:rsidR="002B6629">
              <w:rPr>
                <w:rFonts w:ascii="Georgia" w:hAnsi="Georgia"/>
              </w:rPr>
              <w:t>any</w:t>
            </w:r>
            <w:r w:rsidRPr="008F0196">
              <w:rPr>
                <w:rFonts w:ascii="Georgia" w:hAnsi="Georgia"/>
              </w:rPr>
              <w:t xml:space="preserve"> questions </w:t>
            </w:r>
            <w:r w:rsidR="002B6629">
              <w:rPr>
                <w:rFonts w:ascii="Georgia" w:hAnsi="Georgia"/>
              </w:rPr>
              <w:t xml:space="preserve">they may have concerning the </w:t>
            </w:r>
            <w:proofErr w:type="spellStart"/>
            <w:r w:rsidR="002B6629">
              <w:rPr>
                <w:rFonts w:ascii="Georgia" w:hAnsi="Georgia"/>
              </w:rPr>
              <w:t>webquest</w:t>
            </w:r>
            <w:proofErr w:type="spellEnd"/>
            <w:r w:rsidR="002B6629">
              <w:rPr>
                <w:rFonts w:ascii="Georgia" w:hAnsi="Georgia"/>
              </w:rPr>
              <w:t xml:space="preserve"> or the terminology used</w:t>
            </w:r>
            <w:r w:rsidRPr="008F0196">
              <w:rPr>
                <w:rFonts w:ascii="Georgia" w:hAnsi="Georgia"/>
              </w:rPr>
              <w:t xml:space="preserve">. </w:t>
            </w:r>
            <w:r w:rsidR="00A31AE8" w:rsidRPr="008F0196">
              <w:rPr>
                <w:rFonts w:ascii="Georgia" w:hAnsi="Georgia"/>
              </w:rPr>
              <w:t xml:space="preserve"> </w:t>
            </w:r>
            <w:r w:rsidR="002B6629">
              <w:rPr>
                <w:rFonts w:ascii="Georgia" w:hAnsi="Georgia"/>
              </w:rPr>
              <w:t>T</w:t>
            </w:r>
            <w:r w:rsidR="002B6629" w:rsidRPr="008F0196">
              <w:rPr>
                <w:rFonts w:ascii="Georgia" w:hAnsi="Georgia"/>
              </w:rPr>
              <w:t xml:space="preserve">his will give students a chance to </w:t>
            </w:r>
            <w:r w:rsidR="002B6629">
              <w:rPr>
                <w:rFonts w:ascii="Georgia" w:hAnsi="Georgia"/>
              </w:rPr>
              <w:t xml:space="preserve">debrief the activity and clarify </w:t>
            </w:r>
            <w:r w:rsidR="00E30FFA">
              <w:rPr>
                <w:rFonts w:ascii="Georgia" w:hAnsi="Georgia"/>
              </w:rPr>
              <w:t>any</w:t>
            </w:r>
            <w:r w:rsidR="00E30FFA" w:rsidRPr="008F0196">
              <w:rPr>
                <w:rFonts w:ascii="Georgia" w:hAnsi="Georgia"/>
              </w:rPr>
              <w:t xml:space="preserve"> </w:t>
            </w:r>
            <w:r w:rsidR="00E30FFA">
              <w:rPr>
                <w:rFonts w:ascii="Georgia" w:hAnsi="Georgia"/>
              </w:rPr>
              <w:t>problems</w:t>
            </w:r>
            <w:r w:rsidR="002B6629">
              <w:rPr>
                <w:rFonts w:ascii="Georgia" w:hAnsi="Georgia"/>
              </w:rPr>
              <w:t xml:space="preserve"> they may have experienced with the terminology or the concepts covered.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340" w:type="dxa"/>
            <w:tcBorders>
              <w:right w:val="single" w:sz="18" w:space="0" w:color="000000"/>
            </w:tcBorders>
          </w:tcPr>
          <w:p w:rsidR="00236D0D" w:rsidRPr="002B6629" w:rsidRDefault="002C030F">
            <w:pPr>
              <w:contextualSpacing w:val="0"/>
              <w:rPr>
                <w:rFonts w:ascii="Georgia" w:hAnsi="Georgia"/>
              </w:rPr>
            </w:pPr>
            <w:r w:rsidRPr="002B6629">
              <w:rPr>
                <w:rFonts w:ascii="MS Mincho" w:eastAsia="MS Mincho" w:hAnsi="MS Mincho" w:cs="MS Mincho" w:hint="eastAsia"/>
              </w:rPr>
              <w:t>☐</w:t>
            </w:r>
            <w:r w:rsidRPr="002B6629">
              <w:rPr>
                <w:rFonts w:ascii="Georgia" w:hAnsi="Georgia"/>
              </w:rPr>
              <w:t xml:space="preserve"> remember, understand </w:t>
            </w:r>
          </w:p>
          <w:p w:rsidR="00236D0D" w:rsidRPr="002B6629" w:rsidRDefault="002C030F">
            <w:pPr>
              <w:contextualSpacing w:val="0"/>
              <w:rPr>
                <w:rFonts w:ascii="Georgia" w:hAnsi="Georgia"/>
              </w:rPr>
            </w:pPr>
            <w:r w:rsidRPr="002B6629">
              <w:rPr>
                <w:rFonts w:ascii="MS Mincho" w:eastAsia="MS Mincho" w:hAnsi="MS Mincho" w:cs="MS Mincho" w:hint="eastAsia"/>
              </w:rPr>
              <w:t>☐</w:t>
            </w:r>
            <w:r w:rsidRPr="002B6629">
              <w:rPr>
                <w:rFonts w:ascii="Georgia" w:hAnsi="Georgia"/>
              </w:rPr>
              <w:t xml:space="preserve"> collaborate, communicate</w:t>
            </w:r>
          </w:p>
          <w:p w:rsidR="00236D0D" w:rsidRPr="002B6629" w:rsidRDefault="002C030F">
            <w:pPr>
              <w:contextualSpacing w:val="0"/>
              <w:rPr>
                <w:rFonts w:ascii="Georgia" w:hAnsi="Georgia"/>
              </w:rPr>
            </w:pPr>
            <w:r w:rsidRPr="002B6629">
              <w:rPr>
                <w:rFonts w:ascii="MS Mincho" w:eastAsia="MS Mincho" w:hAnsi="MS Mincho" w:cs="MS Mincho" w:hint="eastAsia"/>
              </w:rPr>
              <w:t>☐</w:t>
            </w:r>
            <w:r w:rsidRPr="002B6629">
              <w:rPr>
                <w:rFonts w:ascii="Georgia" w:hAnsi="Georgia"/>
              </w:rPr>
              <w:t xml:space="preserve"> evaluate, leverage</w:t>
            </w:r>
          </w:p>
          <w:p w:rsidR="00236D0D" w:rsidRPr="008F0196" w:rsidRDefault="00236D0D" w:rsidP="002B6629">
            <w:pPr>
              <w:rPr>
                <w:rFonts w:ascii="Georgia" w:hAnsi="Georgia"/>
              </w:rPr>
            </w:pPr>
          </w:p>
        </w:tc>
      </w:tr>
      <w:tr w:rsidR="00236D0D">
        <w:trPr>
          <w:trHeight w:val="144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t xml:space="preserve">Lesson Wrap Up: </w:t>
            </w:r>
          </w:p>
          <w:p w:rsidR="00163CF2" w:rsidRDefault="00163CF2">
            <w:pPr>
              <w:contextualSpacing w:val="0"/>
              <w:rPr>
                <w:b/>
                <w:color w:val="0000FF"/>
              </w:rPr>
            </w:pPr>
          </w:p>
          <w:p w:rsidR="00E30FFA" w:rsidRDefault="00E27CF1">
            <w:pPr>
              <w:contextualSpacing w:val="0"/>
              <w:rPr>
                <w:rFonts w:ascii="Georgia" w:hAnsi="Georgia"/>
                <w:color w:val="auto"/>
              </w:rPr>
            </w:pPr>
            <w:r>
              <w:rPr>
                <w:rFonts w:ascii="Georgia" w:hAnsi="Georgia"/>
                <w:color w:val="auto"/>
              </w:rPr>
              <w:t xml:space="preserve">Have the students log onto </w:t>
            </w:r>
            <w:hyperlink r:id="rId17" w:history="1">
              <w:r w:rsidRPr="00E30FFA">
                <w:rPr>
                  <w:rStyle w:val="Hyperlink"/>
                  <w:rFonts w:ascii="Georgia" w:hAnsi="Georgia"/>
                </w:rPr>
                <w:t>Socrative</w:t>
              </w:r>
            </w:hyperlink>
            <w:r>
              <w:rPr>
                <w:rFonts w:ascii="Georgia" w:hAnsi="Georgia"/>
                <w:color w:val="auto"/>
              </w:rPr>
              <w:t xml:space="preserve"> using their tablets and access: “Forecasting the Weather” </w:t>
            </w:r>
          </w:p>
          <w:p w:rsidR="00163CF2" w:rsidRDefault="00E30FFA">
            <w:pPr>
              <w:contextualSpacing w:val="0"/>
              <w:rPr>
                <w:rFonts w:ascii="Georgia" w:hAnsi="Georgia"/>
                <w:color w:val="auto"/>
              </w:rPr>
            </w:pPr>
            <w:r w:rsidRPr="00E30FFA">
              <w:rPr>
                <w:rFonts w:ascii="Georgia" w:hAnsi="Georgia" w:cs="Arial"/>
                <w:color w:val="auto"/>
                <w:shd w:val="clear" w:color="auto" w:fill="FFFFFF"/>
              </w:rPr>
              <w:t>Share Quiz (SOC #:</w:t>
            </w:r>
            <w:r w:rsidRPr="00E30FFA">
              <w:rPr>
                <w:rStyle w:val="apple-converted-space"/>
                <w:rFonts w:ascii="Georgia" w:hAnsi="Georgia" w:cs="Arial"/>
                <w:color w:val="auto"/>
                <w:shd w:val="clear" w:color="auto" w:fill="FFFFFF"/>
              </w:rPr>
              <w:t> </w:t>
            </w:r>
            <w:r w:rsidRPr="00E30FFA">
              <w:rPr>
                <w:rFonts w:ascii="Georgia" w:hAnsi="Georgia" w:cs="Arial"/>
                <w:b/>
                <w:bCs/>
                <w:color w:val="auto"/>
                <w:shd w:val="clear" w:color="auto" w:fill="FFFFFF"/>
              </w:rPr>
              <w:t>16778839</w:t>
            </w:r>
            <w:proofErr w:type="gramStart"/>
            <w:r w:rsidRPr="00E30FFA">
              <w:rPr>
                <w:rFonts w:ascii="Georgia" w:hAnsi="Georgia" w:cs="Arial"/>
                <w:color w:val="auto"/>
                <w:shd w:val="clear" w:color="auto" w:fill="FFFFFF"/>
              </w:rPr>
              <w:t>)</w:t>
            </w:r>
            <w:r>
              <w:rPr>
                <w:rFonts w:ascii="Georgia" w:hAnsi="Georgia"/>
                <w:color w:val="auto"/>
              </w:rPr>
              <w:t xml:space="preserve">  </w:t>
            </w:r>
            <w:r w:rsidR="00E27CF1">
              <w:rPr>
                <w:rFonts w:ascii="Georgia" w:hAnsi="Georgia"/>
                <w:color w:val="auto"/>
              </w:rPr>
              <w:t>on</w:t>
            </w:r>
            <w:proofErr w:type="gramEnd"/>
            <w:r w:rsidR="00E27CF1">
              <w:rPr>
                <w:rFonts w:ascii="Georgia" w:hAnsi="Georgia"/>
                <w:color w:val="auto"/>
              </w:rPr>
              <w:t xml:space="preserve"> the class site.  (I have made this a public </w:t>
            </w:r>
            <w:hyperlink r:id="rId18" w:history="1">
              <w:r w:rsidR="00E27CF1" w:rsidRPr="00E30FFA">
                <w:rPr>
                  <w:rStyle w:val="Hyperlink"/>
                  <w:rFonts w:ascii="Georgia" w:hAnsi="Georgia"/>
                </w:rPr>
                <w:t>Socrative</w:t>
              </w:r>
            </w:hyperlink>
            <w:r w:rsidR="00E27CF1">
              <w:rPr>
                <w:rFonts w:ascii="Georgia" w:hAnsi="Georgia"/>
                <w:color w:val="auto"/>
              </w:rPr>
              <w:t xml:space="preserve"> quiz for other teachers who may want to use it.)</w:t>
            </w:r>
          </w:p>
          <w:p w:rsidR="00E27CF1" w:rsidRDefault="00E27CF1">
            <w:pPr>
              <w:contextualSpacing w:val="0"/>
              <w:rPr>
                <w:rFonts w:ascii="Georgia" w:hAnsi="Georgia"/>
                <w:color w:val="auto"/>
              </w:rPr>
            </w:pPr>
          </w:p>
          <w:p w:rsidR="00E30FFA" w:rsidRDefault="00E27CF1">
            <w:pPr>
              <w:contextualSpacing w:val="0"/>
              <w:rPr>
                <w:rFonts w:ascii="Georgia" w:hAnsi="Georgia"/>
                <w:color w:val="auto"/>
              </w:rPr>
            </w:pPr>
            <w:r>
              <w:rPr>
                <w:rFonts w:ascii="Georgia" w:hAnsi="Georgia"/>
                <w:color w:val="auto"/>
              </w:rPr>
              <w:t>Students will complete the 5 question quiz and this will act as their “exit pass” for the day.</w:t>
            </w:r>
            <w:r w:rsidR="00E30FFA">
              <w:rPr>
                <w:rFonts w:ascii="Georgia" w:hAnsi="Georgia"/>
                <w:color w:val="auto"/>
              </w:rPr>
              <w:t xml:space="preserve">  </w:t>
            </w:r>
            <w:r w:rsidR="00E30FFA" w:rsidRPr="00E30FFA">
              <w:rPr>
                <w:rFonts w:ascii="Georgia" w:hAnsi="Georgia" w:cs="Arial"/>
                <w:color w:val="auto"/>
                <w:shd w:val="clear" w:color="auto" w:fill="FFFFFF"/>
              </w:rPr>
              <w:t>(SOC #:</w:t>
            </w:r>
            <w:r w:rsidR="00E30FFA" w:rsidRPr="00E30FFA">
              <w:rPr>
                <w:rStyle w:val="apple-converted-space"/>
                <w:rFonts w:ascii="Georgia" w:hAnsi="Georgia" w:cs="Arial"/>
                <w:color w:val="auto"/>
                <w:shd w:val="clear" w:color="auto" w:fill="FFFFFF"/>
              </w:rPr>
              <w:t> </w:t>
            </w:r>
            <w:r w:rsidR="00E30FFA" w:rsidRPr="00E30FFA">
              <w:rPr>
                <w:rFonts w:ascii="Georgia" w:hAnsi="Georgia" w:cs="Arial"/>
                <w:b/>
                <w:bCs/>
                <w:color w:val="auto"/>
                <w:shd w:val="clear" w:color="auto" w:fill="FFFFFF"/>
              </w:rPr>
              <w:t>16778839</w:t>
            </w:r>
            <w:r w:rsidR="00E30FFA" w:rsidRPr="00E30FFA">
              <w:rPr>
                <w:rFonts w:ascii="Georgia" w:hAnsi="Georgia" w:cs="Arial"/>
                <w:color w:val="auto"/>
                <w:shd w:val="clear" w:color="auto" w:fill="FFFFFF"/>
              </w:rPr>
              <w:t>)</w:t>
            </w:r>
            <w:r w:rsidR="00E30FFA">
              <w:rPr>
                <w:rFonts w:ascii="Georgia" w:hAnsi="Georgia"/>
                <w:color w:val="auto"/>
              </w:rPr>
              <w:t xml:space="preserve">  </w:t>
            </w:r>
          </w:p>
          <w:p w:rsidR="00236D0D" w:rsidRDefault="002C030F">
            <w:pPr>
              <w:contextualSpacing w:val="0"/>
            </w:pPr>
            <w:r>
              <w:rPr>
                <w:b/>
                <w:color w:val="0000FF"/>
              </w:rPr>
              <w:t xml:space="preserve">    </w:t>
            </w:r>
          </w:p>
          <w:p w:rsidR="00236D0D" w:rsidRPr="00163CF2" w:rsidRDefault="00A31AE8">
            <w:pPr>
              <w:contextualSpacing w:val="0"/>
            </w:pPr>
            <w:r w:rsidRPr="00163CF2">
              <w:rPr>
                <w:rFonts w:ascii="Georgia" w:hAnsi="Georgia"/>
                <w:color w:val="2A2A2A"/>
              </w:rPr>
              <w:t xml:space="preserve">In the next lesson we will </w:t>
            </w:r>
            <w:proofErr w:type="gramStart"/>
            <w:r w:rsidR="002B6629">
              <w:rPr>
                <w:rFonts w:ascii="Georgia" w:hAnsi="Georgia"/>
                <w:color w:val="2A2A2A"/>
              </w:rPr>
              <w:t>constructing</w:t>
            </w:r>
            <w:proofErr w:type="gramEnd"/>
            <w:r w:rsidR="002B6629">
              <w:rPr>
                <w:rFonts w:ascii="Georgia" w:hAnsi="Georgia"/>
                <w:color w:val="2A2A2A"/>
              </w:rPr>
              <w:t xml:space="preserve"> some of our own weather instruments similar to those used by meteorologists to predict the weather.  In preparation for this lesson please read the selection: </w:t>
            </w:r>
            <w:r w:rsidR="00D20576">
              <w:rPr>
                <w:rFonts w:ascii="Georgia" w:hAnsi="Georgia"/>
                <w:color w:val="2A2A2A"/>
              </w:rPr>
              <w:t>“</w:t>
            </w:r>
            <w:hyperlink r:id="rId19" w:history="1">
              <w:r w:rsidR="002B6629" w:rsidRPr="002F0552">
                <w:rPr>
                  <w:rStyle w:val="Hyperlink"/>
                  <w:rFonts w:ascii="Georgia" w:hAnsi="Georgia"/>
                </w:rPr>
                <w:t>The Meteorologists Toolkit</w:t>
              </w:r>
            </w:hyperlink>
            <w:proofErr w:type="gramStart"/>
            <w:r w:rsidR="00D20576">
              <w:rPr>
                <w:rFonts w:ascii="Georgia" w:hAnsi="Georgia"/>
                <w:color w:val="2A2A2A"/>
              </w:rPr>
              <w:t>”</w:t>
            </w:r>
            <w:r w:rsidR="002F0552">
              <w:rPr>
                <w:rFonts w:ascii="Georgia" w:hAnsi="Georgia"/>
                <w:color w:val="2A2A2A"/>
              </w:rPr>
              <w:t xml:space="preserve"> </w:t>
            </w:r>
            <w:r w:rsidR="002B6629">
              <w:rPr>
                <w:rFonts w:ascii="Georgia" w:hAnsi="Georgia"/>
                <w:color w:val="2A2A2A"/>
              </w:rPr>
              <w:t xml:space="preserve"> tonight</w:t>
            </w:r>
            <w:proofErr w:type="gramEnd"/>
            <w:r w:rsidR="002B6629">
              <w:rPr>
                <w:rFonts w:ascii="Georgia" w:hAnsi="Georgia"/>
                <w:color w:val="2A2A2A"/>
              </w:rPr>
              <w:t>.  The PDF selection can be downloaded to your iPad tablet.</w:t>
            </w:r>
          </w:p>
          <w:p w:rsidR="00236D0D" w:rsidRDefault="00236D0D">
            <w:pPr>
              <w:contextualSpacing w:val="0"/>
            </w:pPr>
          </w:p>
        </w:tc>
      </w:tr>
      <w:tr w:rsidR="00236D0D">
        <w:trPr>
          <w:trHeight w:val="1980"/>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t>Differentiation/Modification/Enrichment:</w:t>
            </w:r>
          </w:p>
          <w:p w:rsidR="00236D0D" w:rsidRDefault="00236D0D">
            <w:pPr>
              <w:contextualSpacing w:val="0"/>
            </w:pPr>
          </w:p>
          <w:p w:rsidR="00236D0D" w:rsidRPr="003E1144" w:rsidRDefault="003E1144">
            <w:pPr>
              <w:contextualSpacing w:val="0"/>
              <w:rPr>
                <w:i/>
              </w:rPr>
            </w:pPr>
            <w:r w:rsidRPr="003E1144">
              <w:rPr>
                <w:i/>
              </w:rPr>
              <w:t xml:space="preserve">For enrichment students may want to </w:t>
            </w:r>
            <w:r w:rsidR="00E27CF1">
              <w:rPr>
                <w:i/>
              </w:rPr>
              <w:t xml:space="preserve">create their own weather forecasting </w:t>
            </w:r>
            <w:proofErr w:type="spellStart"/>
            <w:r w:rsidR="00E27CF1">
              <w:rPr>
                <w:i/>
              </w:rPr>
              <w:t>webquest</w:t>
            </w:r>
            <w:proofErr w:type="spellEnd"/>
            <w:r w:rsidR="00E27CF1">
              <w:rPr>
                <w:i/>
              </w:rPr>
              <w:t xml:space="preserve"> and share it with their classmates.</w:t>
            </w:r>
          </w:p>
          <w:p w:rsidR="003E1144" w:rsidRPr="003E1144" w:rsidRDefault="003E1144">
            <w:pPr>
              <w:contextualSpacing w:val="0"/>
              <w:rPr>
                <w:i/>
              </w:rPr>
            </w:pPr>
          </w:p>
          <w:p w:rsidR="00236D0D" w:rsidRDefault="003E1144">
            <w:pPr>
              <w:contextualSpacing w:val="0"/>
              <w:rPr>
                <w:i/>
              </w:rPr>
            </w:pPr>
            <w:r w:rsidRPr="003E1144">
              <w:rPr>
                <w:i/>
              </w:rPr>
              <w:t xml:space="preserve">For differentiation weaker students can be paired with stronger ones in the small groups when </w:t>
            </w:r>
            <w:r w:rsidR="00E27CF1">
              <w:rPr>
                <w:i/>
              </w:rPr>
              <w:t xml:space="preserve">completing the </w:t>
            </w:r>
            <w:proofErr w:type="spellStart"/>
            <w:r w:rsidR="00E27CF1">
              <w:rPr>
                <w:i/>
              </w:rPr>
              <w:t>webquest</w:t>
            </w:r>
            <w:proofErr w:type="spellEnd"/>
            <w:r w:rsidRPr="003E1144">
              <w:rPr>
                <w:i/>
              </w:rPr>
              <w:t>.</w:t>
            </w:r>
          </w:p>
          <w:p w:rsidR="00E27CF1" w:rsidRDefault="00E27CF1">
            <w:pPr>
              <w:contextualSpacing w:val="0"/>
              <w:rPr>
                <w:i/>
              </w:rPr>
            </w:pPr>
          </w:p>
          <w:p w:rsidR="00E27CF1" w:rsidRPr="00E30FFA" w:rsidRDefault="00E27CF1">
            <w:pPr>
              <w:contextualSpacing w:val="0"/>
              <w:rPr>
                <w:i/>
              </w:rPr>
            </w:pPr>
            <w:r w:rsidRPr="00E30FFA">
              <w:rPr>
                <w:i/>
              </w:rPr>
              <w:t>Students who have difficulty</w:t>
            </w:r>
            <w:r w:rsidR="00D20576" w:rsidRPr="00E30FFA">
              <w:rPr>
                <w:i/>
              </w:rPr>
              <w:t xml:space="preserve"> with the </w:t>
            </w:r>
            <w:proofErr w:type="gramStart"/>
            <w:r w:rsidR="00D20576" w:rsidRPr="00E30FFA">
              <w:rPr>
                <w:i/>
              </w:rPr>
              <w:t xml:space="preserve">reading </w:t>
            </w:r>
            <w:r w:rsidR="00E30FFA" w:rsidRPr="00E30FFA">
              <w:rPr>
                <w:rFonts w:ascii="Georgia" w:hAnsi="Georgia"/>
                <w:i/>
                <w:color w:val="2A2A2A"/>
              </w:rPr>
              <w:t>:</w:t>
            </w:r>
            <w:proofErr w:type="gramEnd"/>
            <w:r w:rsidR="00E30FFA" w:rsidRPr="00E30FFA">
              <w:rPr>
                <w:rFonts w:ascii="Georgia" w:hAnsi="Georgia"/>
                <w:i/>
                <w:color w:val="2A2A2A"/>
              </w:rPr>
              <w:t xml:space="preserve"> “</w:t>
            </w:r>
            <w:hyperlink r:id="rId20" w:history="1">
              <w:r w:rsidR="00E30FFA" w:rsidRPr="00E30FFA">
                <w:rPr>
                  <w:rStyle w:val="Hyperlink"/>
                  <w:rFonts w:ascii="Georgia" w:hAnsi="Georgia"/>
                  <w:i/>
                </w:rPr>
                <w:t>The Meteorologists Toolkit</w:t>
              </w:r>
            </w:hyperlink>
            <w:r w:rsidR="00E30FFA" w:rsidRPr="00E30FFA">
              <w:rPr>
                <w:rFonts w:ascii="Georgia" w:hAnsi="Georgia"/>
                <w:i/>
                <w:color w:val="2A2A2A"/>
              </w:rPr>
              <w:t>”   can use Claro on their iPad Tablets to have the reading read to them.</w:t>
            </w: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560"/>
        </w:trPr>
        <w:tc>
          <w:tcPr>
            <w:tcW w:w="10363" w:type="dxa"/>
            <w:gridSpan w:val="6"/>
            <w:tcBorders>
              <w:left w:val="single" w:sz="18" w:space="0" w:color="000000"/>
              <w:right w:val="single" w:sz="18" w:space="0" w:color="000000"/>
            </w:tcBorders>
          </w:tcPr>
          <w:p w:rsidR="00236D0D" w:rsidRDefault="002C030F">
            <w:pPr>
              <w:contextualSpacing w:val="0"/>
            </w:pPr>
            <w:bookmarkStart w:id="5" w:name="Assessment"/>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Pr>
                <w:b/>
                <w:color w:val="0000FF"/>
              </w:rPr>
              <w:t>Assessment:</w:t>
            </w:r>
            <w:r>
              <w:rPr>
                <w:b/>
              </w:rPr>
              <w:t xml:space="preserve">  </w:t>
            </w:r>
          </w:p>
          <w:p w:rsidR="00236D0D" w:rsidRDefault="00236D0D">
            <w:pPr>
              <w:contextualSpacing w:val="0"/>
            </w:pPr>
          </w:p>
          <w:p w:rsidR="00236D0D" w:rsidRDefault="008F0196" w:rsidP="002F0552">
            <w:pPr>
              <w:pStyle w:val="ListParagraph"/>
              <w:numPr>
                <w:ilvl w:val="0"/>
                <w:numId w:val="2"/>
              </w:numPr>
              <w:rPr>
                <w:rFonts w:ascii="Georgia" w:hAnsi="Georgia"/>
                <w:i/>
              </w:rPr>
            </w:pPr>
            <w:r w:rsidRPr="002F0552">
              <w:rPr>
                <w:rFonts w:ascii="Georgia" w:hAnsi="Georgia"/>
                <w:i/>
              </w:rPr>
              <w:t>Observation and participation in small group and class discussions.</w:t>
            </w:r>
          </w:p>
          <w:p w:rsidR="002F0552" w:rsidRDefault="002F0552" w:rsidP="002F0552">
            <w:pPr>
              <w:pStyle w:val="ListParagraph"/>
              <w:numPr>
                <w:ilvl w:val="0"/>
                <w:numId w:val="2"/>
              </w:numPr>
              <w:rPr>
                <w:rFonts w:ascii="Georgia" w:hAnsi="Georgia"/>
                <w:i/>
              </w:rPr>
            </w:pPr>
            <w:r>
              <w:rPr>
                <w:rFonts w:ascii="Georgia" w:hAnsi="Georgia"/>
                <w:i/>
              </w:rPr>
              <w:t>Student achievement on the Socrative Quiz.</w:t>
            </w:r>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p w:rsidR="00236D0D" w:rsidRDefault="00236D0D"/>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560"/>
    <w:multiLevelType w:val="hybridMultilevel"/>
    <w:tmpl w:val="D67CDF34"/>
    <w:lvl w:ilvl="0" w:tplc="11B23912">
      <w:start w:val="14"/>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1041ED"/>
    <w:rsid w:val="00163CF2"/>
    <w:rsid w:val="00236D0D"/>
    <w:rsid w:val="002B6629"/>
    <w:rsid w:val="002C030F"/>
    <w:rsid w:val="002F0552"/>
    <w:rsid w:val="00357072"/>
    <w:rsid w:val="003E1144"/>
    <w:rsid w:val="00410155"/>
    <w:rsid w:val="004F6651"/>
    <w:rsid w:val="0064309F"/>
    <w:rsid w:val="006A0266"/>
    <w:rsid w:val="006B4C3E"/>
    <w:rsid w:val="006C17DA"/>
    <w:rsid w:val="006C3712"/>
    <w:rsid w:val="007303CF"/>
    <w:rsid w:val="00730920"/>
    <w:rsid w:val="00740AF1"/>
    <w:rsid w:val="007544C9"/>
    <w:rsid w:val="007A6D04"/>
    <w:rsid w:val="007A725D"/>
    <w:rsid w:val="007D2704"/>
    <w:rsid w:val="008C56F9"/>
    <w:rsid w:val="008F0196"/>
    <w:rsid w:val="009200A9"/>
    <w:rsid w:val="009B2E16"/>
    <w:rsid w:val="00A31AE8"/>
    <w:rsid w:val="00AC72B0"/>
    <w:rsid w:val="00B62190"/>
    <w:rsid w:val="00B66253"/>
    <w:rsid w:val="00C367D9"/>
    <w:rsid w:val="00CD028C"/>
    <w:rsid w:val="00CD2E66"/>
    <w:rsid w:val="00CF25B5"/>
    <w:rsid w:val="00D20576"/>
    <w:rsid w:val="00D658F5"/>
    <w:rsid w:val="00D84A3D"/>
    <w:rsid w:val="00DE084C"/>
    <w:rsid w:val="00E00ECA"/>
    <w:rsid w:val="00E27CF1"/>
    <w:rsid w:val="00E30FFA"/>
    <w:rsid w:val="00E32197"/>
    <w:rsid w:val="00E32600"/>
    <w:rsid w:val="00E74F26"/>
    <w:rsid w:val="00EC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2F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2F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www.socrative.co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www.socrative.com/" TargetMode="External"/><Relationship Id="rId2" Type="http://schemas.openxmlformats.org/officeDocument/2006/relationships/numbering" Target="numbering.xml"/><Relationship Id="rId16" Type="http://schemas.openxmlformats.org/officeDocument/2006/relationships/hyperlink" Target="http://eisnorgrade5.weebly.com/forecasting-the-weather-webquest.html" TargetMode="External"/><Relationship Id="rId20" Type="http://schemas.openxmlformats.org/officeDocument/2006/relationships/hyperlink" Target="http://eisnorgrade5.weebly.com/uploads/2/5/1/5/25151059/the_meteorologist_tool_ki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5" Type="http://schemas.openxmlformats.org/officeDocument/2006/relationships/settings" Target="settings.xml"/><Relationship Id="rId15" Type="http://schemas.openxmlformats.org/officeDocument/2006/relationships/hyperlink" Target="http://eisnorgrade5.weebly.com/forecasting-the-weather-webquest.html"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eisnorgrade5.weebly.com/uploads/2/5/1/5/25151059/the_meteorologist_tool_kit.pdf" TargetMode="Externa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8C42-3A30-4AE5-8963-A9D803E0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14</cp:revision>
  <cp:lastPrinted>2015-07-05T03:14:00Z</cp:lastPrinted>
  <dcterms:created xsi:type="dcterms:W3CDTF">2015-07-03T12:32:00Z</dcterms:created>
  <dcterms:modified xsi:type="dcterms:W3CDTF">2015-07-05T03:14:00Z</dcterms:modified>
</cp:coreProperties>
</file>