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6D0D" w:rsidRDefault="00874246">
      <w:pPr>
        <w:widowControl w:val="0"/>
        <w:spacing w:line="276" w:lineRule="auto"/>
      </w:pPr>
      <w:proofErr w:type="gramStart"/>
      <w:r>
        <w:t>t</w:t>
      </w:r>
      <w:proofErr w:type="gramEnd"/>
    </w:p>
    <w:tbl>
      <w:tblPr>
        <w:tblStyle w:val="a"/>
        <w:tblW w:w="10363" w:type="dxa"/>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340"/>
        <w:gridCol w:w="2591"/>
        <w:gridCol w:w="2591"/>
        <w:gridCol w:w="435"/>
        <w:gridCol w:w="2156"/>
      </w:tblGrid>
      <w:tr w:rsidR="00236D0D">
        <w:trPr>
          <w:trHeight w:val="380"/>
        </w:trPr>
        <w:tc>
          <w:tcPr>
            <w:tcW w:w="10363" w:type="dxa"/>
            <w:gridSpan w:val="6"/>
            <w:tcBorders>
              <w:top w:val="single" w:sz="18" w:space="0" w:color="000000"/>
              <w:left w:val="single" w:sz="18" w:space="0" w:color="000000"/>
              <w:bottom w:val="single" w:sz="18" w:space="0" w:color="000000"/>
              <w:right w:val="single" w:sz="18" w:space="0" w:color="000000"/>
            </w:tcBorders>
            <w:shd w:val="clear" w:color="auto" w:fill="4A86E8"/>
          </w:tcPr>
          <w:p w:rsidR="00236D0D" w:rsidRPr="00491470" w:rsidRDefault="00D658F5">
            <w:pPr>
              <w:contextualSpacing w:val="0"/>
              <w:jc w:val="center"/>
              <w:rPr>
                <w:rFonts w:ascii="Georgia" w:hAnsi="Georgia"/>
                <w:sz w:val="28"/>
                <w:szCs w:val="28"/>
              </w:rPr>
            </w:pPr>
            <w:r w:rsidRPr="00491470">
              <w:rPr>
                <w:rFonts w:ascii="Georgia" w:eastAsia="Calibri" w:hAnsi="Georgia" w:cs="Calibri"/>
                <w:b/>
                <w:sz w:val="28"/>
                <w:szCs w:val="28"/>
              </w:rPr>
              <w:t xml:space="preserve">Lesson Description:  </w:t>
            </w:r>
            <w:r w:rsidR="00491470" w:rsidRPr="00491470">
              <w:rPr>
                <w:rFonts w:ascii="Georgia" w:eastAsia="Calibri" w:hAnsi="Georgia" w:cs="Calibri"/>
                <w:b/>
                <w:sz w:val="28"/>
                <w:szCs w:val="28"/>
              </w:rPr>
              <w:t>In this introductory lesson</w:t>
            </w:r>
            <w:r w:rsidR="00491470">
              <w:rPr>
                <w:rFonts w:ascii="Georgia" w:eastAsia="Calibri" w:hAnsi="Georgia" w:cs="Calibri"/>
                <w:b/>
                <w:sz w:val="28"/>
                <w:szCs w:val="28"/>
              </w:rPr>
              <w:t xml:space="preserve"> to the Social Studies PBL on the Middle Ages.</w:t>
            </w:r>
          </w:p>
        </w:tc>
      </w:tr>
      <w:tr w:rsidR="00AC72B0" w:rsidTr="003E3181">
        <w:trPr>
          <w:trHeight w:val="560"/>
        </w:trPr>
        <w:tc>
          <w:tcPr>
            <w:tcW w:w="2590" w:type="dxa"/>
            <w:gridSpan w:val="2"/>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Outcomes   </w:t>
            </w:r>
            <w:r>
              <w:rPr>
                <w:noProof/>
              </w:rPr>
              <w:drawing>
                <wp:inline distT="114300" distB="114300" distL="114300" distR="114300" wp14:anchorId="332D17BA" wp14:editId="63F409C5">
                  <wp:extent cx="804863" cy="804863"/>
                  <wp:effectExtent l="0" t="0" r="0" b="0"/>
                  <wp:docPr id="8" name="image11.png" descr="Steering_wheel_ship_1.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image11.png" descr="Steering_wheel_ship_1.png"/>
                          <pic:cNvPicPr preferRelativeResize="0"/>
                        </pic:nvPicPr>
                        <pic:blipFill>
                          <a:blip r:embed="rId8"/>
                          <a:srcRect/>
                          <a:stretch>
                            <a:fillRect/>
                          </a:stretch>
                        </pic:blipFill>
                        <pic:spPr>
                          <a:xfrm>
                            <a:off x="0" y="0"/>
                            <a:ext cx="804863" cy="804863"/>
                          </a:xfrm>
                          <a:prstGeom prst="rect">
                            <a:avLst/>
                          </a:prstGeom>
                          <a:ln/>
                        </pic:spPr>
                      </pic:pic>
                    </a:graphicData>
                  </a:graphic>
                </wp:inline>
              </w:drawing>
            </w:r>
          </w:p>
        </w:tc>
        <w:tc>
          <w:tcPr>
            <w:tcW w:w="2591" w:type="dxa"/>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Resources  </w:t>
            </w:r>
            <w:r>
              <w:rPr>
                <w:noProof/>
              </w:rPr>
              <w:drawing>
                <wp:inline distT="114300" distB="114300" distL="114300" distR="114300" wp14:anchorId="5B37C106" wp14:editId="04F4D980">
                  <wp:extent cx="1233153" cy="873347"/>
                  <wp:effectExtent l="0" t="0" r="0" b="0"/>
                  <wp:docPr id="3" name="image04.jpg" descr="screencast.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image04.jpg" descr="screencast.jpg"/>
                          <pic:cNvPicPr preferRelativeResize="0"/>
                        </pic:nvPicPr>
                        <pic:blipFill>
                          <a:blip r:embed="rId10"/>
                          <a:srcRect/>
                          <a:stretch>
                            <a:fillRect/>
                          </a:stretch>
                        </pic:blipFill>
                        <pic:spPr>
                          <a:xfrm>
                            <a:off x="0" y="0"/>
                            <a:ext cx="1233153" cy="873347"/>
                          </a:xfrm>
                          <a:prstGeom prst="rect">
                            <a:avLst/>
                          </a:prstGeom>
                          <a:ln/>
                        </pic:spPr>
                      </pic:pic>
                    </a:graphicData>
                  </a:graphic>
                </wp:inline>
              </w:drawing>
            </w:r>
          </w:p>
        </w:tc>
        <w:tc>
          <w:tcPr>
            <w:tcW w:w="2591" w:type="dxa"/>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Procedure </w:t>
            </w:r>
            <w:r>
              <w:rPr>
                <w:noProof/>
              </w:rPr>
              <w:drawing>
                <wp:inline distT="114300" distB="114300" distL="114300" distR="114300" wp14:anchorId="14C23871" wp14:editId="79FBF607">
                  <wp:extent cx="1100138" cy="777043"/>
                  <wp:effectExtent l="0" t="0" r="0" b="0"/>
                  <wp:docPr id="4" name="image06.png" descr="resources.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0" name="image06.png" descr="resources.png"/>
                          <pic:cNvPicPr preferRelativeResize="0"/>
                        </pic:nvPicPr>
                        <pic:blipFill>
                          <a:blip r:embed="rId12"/>
                          <a:srcRect/>
                          <a:stretch>
                            <a:fillRect/>
                          </a:stretch>
                        </pic:blipFill>
                        <pic:spPr>
                          <a:xfrm>
                            <a:off x="0" y="0"/>
                            <a:ext cx="1100138" cy="777043"/>
                          </a:xfrm>
                          <a:prstGeom prst="rect">
                            <a:avLst/>
                          </a:prstGeom>
                          <a:ln/>
                        </pic:spPr>
                      </pic:pic>
                    </a:graphicData>
                  </a:graphic>
                </wp:inline>
              </w:drawing>
            </w:r>
          </w:p>
        </w:tc>
        <w:tc>
          <w:tcPr>
            <w:tcW w:w="2591" w:type="dxa"/>
            <w:gridSpan w:val="2"/>
            <w:tcBorders>
              <w:top w:val="single" w:sz="18" w:space="0" w:color="000000"/>
              <w:left w:val="single" w:sz="18" w:space="0" w:color="000000"/>
              <w:right w:val="single" w:sz="18" w:space="0" w:color="000000"/>
            </w:tcBorders>
          </w:tcPr>
          <w:p w:rsidR="00AC72B0" w:rsidRDefault="00AC72B0" w:rsidP="00AC72B0">
            <w:pPr>
              <w:contextualSpacing w:val="0"/>
              <w:jc w:val="center"/>
            </w:pPr>
            <w:r>
              <w:rPr>
                <w:b/>
                <w:color w:val="0000FF"/>
              </w:rPr>
              <w:t>Assessments</w:t>
            </w:r>
            <w:r>
              <w:rPr>
                <w:noProof/>
              </w:rPr>
              <w:t xml:space="preserve"> </w:t>
            </w:r>
            <w:r>
              <w:rPr>
                <w:noProof/>
              </w:rPr>
              <w:drawing>
                <wp:inline distT="114300" distB="114300" distL="114300" distR="114300" wp14:anchorId="521A6679" wp14:editId="59DA1A94">
                  <wp:extent cx="1185863" cy="790575"/>
                  <wp:effectExtent l="0" t="0" r="0" b="0"/>
                  <wp:docPr id="6" name="image09.jpg" descr="bigstock-A-yellow-folder-with-the-label-58273664.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image09.jpg" descr="bigstock-A-yellow-folder-with-the-label-58273664.jpg"/>
                          <pic:cNvPicPr preferRelativeResize="0"/>
                        </pic:nvPicPr>
                        <pic:blipFill>
                          <a:blip r:embed="rId13"/>
                          <a:srcRect/>
                          <a:stretch>
                            <a:fillRect/>
                          </a:stretch>
                        </pic:blipFill>
                        <pic:spPr>
                          <a:xfrm>
                            <a:off x="0" y="0"/>
                            <a:ext cx="1185863" cy="790575"/>
                          </a:xfrm>
                          <a:prstGeom prst="rect">
                            <a:avLst/>
                          </a:prstGeom>
                          <a:ln/>
                        </pic:spPr>
                      </pic:pic>
                    </a:graphicData>
                  </a:graphic>
                </wp:inline>
              </w:drawing>
            </w:r>
          </w:p>
        </w:tc>
      </w:tr>
      <w:tr w:rsidR="00236D0D" w:rsidTr="00491470">
        <w:trPr>
          <w:trHeight w:val="1017"/>
        </w:trPr>
        <w:tc>
          <w:tcPr>
            <w:tcW w:w="10363" w:type="dxa"/>
            <w:gridSpan w:val="6"/>
            <w:tcBorders>
              <w:top w:val="single" w:sz="18" w:space="0" w:color="000000"/>
              <w:left w:val="single" w:sz="18" w:space="0" w:color="000000"/>
              <w:right w:val="single" w:sz="18" w:space="0" w:color="000000"/>
            </w:tcBorders>
          </w:tcPr>
          <w:p w:rsidR="00236D0D" w:rsidRDefault="00D658F5">
            <w:pPr>
              <w:contextualSpacing w:val="0"/>
            </w:pPr>
            <w:r>
              <w:rPr>
                <w:b/>
                <w:color w:val="0000FF"/>
              </w:rPr>
              <w:t>Grade</w:t>
            </w:r>
            <w:r>
              <w:rPr>
                <w:b/>
              </w:rPr>
              <w:t xml:space="preserve">:      5                                                                        </w:t>
            </w:r>
            <w:r>
              <w:rPr>
                <w:b/>
                <w:color w:val="0000FF"/>
              </w:rPr>
              <w:t>Subject:</w:t>
            </w:r>
            <w:r>
              <w:rPr>
                <w:b/>
              </w:rPr>
              <w:t xml:space="preserve"> Social Studies</w:t>
            </w:r>
          </w:p>
          <w:p w:rsidR="00236D0D" w:rsidRDefault="00D658F5">
            <w:pPr>
              <w:contextualSpacing w:val="0"/>
            </w:pPr>
            <w:r>
              <w:rPr>
                <w:b/>
              </w:rPr>
              <w:t xml:space="preserve">                                                                                         </w:t>
            </w:r>
          </w:p>
          <w:p w:rsidR="00236D0D" w:rsidRDefault="00D658F5">
            <w:pPr>
              <w:contextualSpacing w:val="0"/>
            </w:pPr>
            <w:r>
              <w:rPr>
                <w:b/>
              </w:rPr>
              <w:t xml:space="preserve">                                                                                            </w:t>
            </w:r>
            <w:r>
              <w:rPr>
                <w:b/>
                <w:color w:val="0000FF"/>
              </w:rPr>
              <w:t>Unit</w:t>
            </w:r>
            <w:r>
              <w:rPr>
                <w:b/>
              </w:rPr>
              <w:t xml:space="preserve">:     </w:t>
            </w:r>
            <w:r w:rsidR="00491470">
              <w:rPr>
                <w:b/>
              </w:rPr>
              <w:t>Life in the Middle Ages</w:t>
            </w:r>
            <w:r>
              <w:rPr>
                <w:b/>
              </w:rPr>
              <w:t xml:space="preserve"> </w:t>
            </w:r>
          </w:p>
          <w:p w:rsidR="00236D0D" w:rsidRDefault="00D658F5">
            <w:pPr>
              <w:contextualSpacing w:val="0"/>
            </w:pPr>
            <w:bookmarkStart w:id="0" w:name="h.gjdgxs" w:colFirst="0" w:colLast="0"/>
            <w:bookmarkEnd w:id="0"/>
            <w:r>
              <w:rPr>
                <w:b/>
              </w:rPr>
              <w:t xml:space="preserve">  </w:t>
            </w:r>
          </w:p>
        </w:tc>
      </w:tr>
      <w:tr w:rsidR="00236D0D">
        <w:trPr>
          <w:trHeight w:val="900"/>
        </w:trPr>
        <w:tc>
          <w:tcPr>
            <w:tcW w:w="10363" w:type="dxa"/>
            <w:gridSpan w:val="6"/>
            <w:tcBorders>
              <w:top w:val="single" w:sz="18" w:space="0" w:color="000000"/>
              <w:left w:val="single" w:sz="18" w:space="0" w:color="000000"/>
              <w:right w:val="single" w:sz="18" w:space="0" w:color="000000"/>
            </w:tcBorders>
          </w:tcPr>
          <w:p w:rsidR="00236D0D" w:rsidRDefault="00236D0D">
            <w:pPr>
              <w:contextualSpacing w:val="0"/>
            </w:pPr>
          </w:p>
          <w:p w:rsidR="00236D0D" w:rsidRDefault="00D658F5">
            <w:pPr>
              <w:contextualSpacing w:val="0"/>
            </w:pPr>
            <w:r>
              <w:rPr>
                <w:b/>
                <w:color w:val="0000FF"/>
                <w:sz w:val="28"/>
                <w:szCs w:val="28"/>
              </w:rPr>
              <w:t>Driving Questions</w:t>
            </w:r>
            <w:r>
              <w:rPr>
                <w:b/>
                <w:sz w:val="28"/>
                <w:szCs w:val="28"/>
              </w:rPr>
              <w:t xml:space="preserve">:  </w:t>
            </w:r>
            <w:r w:rsidR="00491470" w:rsidRPr="00491470">
              <w:rPr>
                <w:rFonts w:ascii="Times New Roman" w:eastAsia="Times New Roman" w:hAnsi="Times New Roman" w:cs="Times New Roman"/>
                <w:b/>
                <w:i/>
                <w:sz w:val="28"/>
                <w:szCs w:val="28"/>
              </w:rPr>
              <w:t>What was it like to live in Europe during the Middle Ages</w:t>
            </w:r>
            <w:r w:rsidR="00491470">
              <w:rPr>
                <w:rFonts w:ascii="Times New Roman" w:eastAsia="Times New Roman" w:hAnsi="Times New Roman" w:cs="Times New Roman"/>
                <w:b/>
                <w:i/>
                <w:sz w:val="28"/>
                <w:szCs w:val="28"/>
              </w:rPr>
              <w:t xml:space="preserve"> (Why was social structure so important?) </w:t>
            </w:r>
            <w:r w:rsidR="00491470" w:rsidRPr="00491470">
              <w:rPr>
                <w:rFonts w:ascii="Times New Roman" w:eastAsia="Times New Roman" w:hAnsi="Times New Roman" w:cs="Times New Roman"/>
                <w:b/>
                <w:i/>
                <w:sz w:val="28"/>
                <w:szCs w:val="28"/>
              </w:rPr>
              <w:t xml:space="preserve"> What were the major class divisions, and how did people in each of these groups live?</w:t>
            </w:r>
          </w:p>
          <w:p w:rsidR="00236D0D" w:rsidRDefault="00236D0D">
            <w:pPr>
              <w:contextualSpacing w:val="0"/>
            </w:pPr>
          </w:p>
        </w:tc>
      </w:tr>
      <w:tr w:rsidR="00236D0D">
        <w:trPr>
          <w:trHeight w:val="2260"/>
        </w:trPr>
        <w:tc>
          <w:tcPr>
            <w:tcW w:w="10363" w:type="dxa"/>
            <w:gridSpan w:val="6"/>
            <w:tcBorders>
              <w:left w:val="single" w:sz="18" w:space="0" w:color="000000"/>
              <w:right w:val="single" w:sz="18" w:space="0" w:color="000000"/>
            </w:tcBorders>
          </w:tcPr>
          <w:p w:rsidR="00236D0D" w:rsidRDefault="00236D0D">
            <w:pPr>
              <w:contextualSpacing w:val="0"/>
            </w:pPr>
          </w:p>
          <w:p w:rsidR="00236D0D" w:rsidRDefault="009200A9">
            <w:pPr>
              <w:widowControl w:val="0"/>
              <w:spacing w:after="240"/>
              <w:contextualSpacing w:val="0"/>
            </w:pPr>
            <w:bookmarkStart w:id="1" w:name="Outcomes"/>
            <w:r>
              <w:rPr>
                <w:noProof/>
              </w:rPr>
              <w:drawing>
                <wp:inline distT="114300" distB="114300" distL="114300" distR="114300" wp14:anchorId="06D3C3C0" wp14:editId="05094285">
                  <wp:extent cx="571500" cy="504825"/>
                  <wp:effectExtent l="0" t="0" r="0" b="9525"/>
                  <wp:docPr id="9" name="image11.png" descr="Steering_wheel_ship_1.png"/>
                  <wp:cNvGraphicFramePr/>
                  <a:graphic xmlns:a="http://schemas.openxmlformats.org/drawingml/2006/main">
                    <a:graphicData uri="http://schemas.openxmlformats.org/drawingml/2006/picture">
                      <pic:pic xmlns:pic="http://schemas.openxmlformats.org/drawingml/2006/picture">
                        <pic:nvPicPr>
                          <pic:cNvPr id="0" name="image11.png" descr="Steering_wheel_ship_1.png"/>
                          <pic:cNvPicPr preferRelativeResize="0"/>
                        </pic:nvPicPr>
                        <pic:blipFill>
                          <a:blip r:embed="rId8"/>
                          <a:srcRect/>
                          <a:stretch>
                            <a:fillRect/>
                          </a:stretch>
                        </pic:blipFill>
                        <pic:spPr>
                          <a:xfrm>
                            <a:off x="0" y="0"/>
                            <a:ext cx="574902" cy="507831"/>
                          </a:xfrm>
                          <a:prstGeom prst="rect">
                            <a:avLst/>
                          </a:prstGeom>
                          <a:ln/>
                        </pic:spPr>
                      </pic:pic>
                    </a:graphicData>
                  </a:graphic>
                </wp:inline>
              </w:drawing>
            </w:r>
            <w:bookmarkEnd w:id="1"/>
            <w:r w:rsidR="00D658F5">
              <w:rPr>
                <w:b/>
                <w:color w:val="0000FF"/>
                <w:sz w:val="28"/>
                <w:szCs w:val="28"/>
              </w:rPr>
              <w:t>Curriculum Outcomes</w:t>
            </w:r>
            <w:r w:rsidR="00D658F5">
              <w:rPr>
                <w:b/>
              </w:rPr>
              <w:t xml:space="preserve">:  </w:t>
            </w:r>
          </w:p>
          <w:p w:rsidR="00236D0D" w:rsidRPr="00491470" w:rsidRDefault="00D658F5">
            <w:pPr>
              <w:widowControl w:val="0"/>
              <w:spacing w:after="240"/>
              <w:contextualSpacing w:val="0"/>
              <w:rPr>
                <w:rFonts w:ascii="Georgia" w:hAnsi="Georgia"/>
              </w:rPr>
            </w:pPr>
            <w:r>
              <w:rPr>
                <w:b/>
              </w:rPr>
              <w:t xml:space="preserve"> </w:t>
            </w:r>
            <w:r w:rsidRPr="00491470">
              <w:rPr>
                <w:rFonts w:ascii="Georgia" w:hAnsi="Georgia"/>
                <w:b/>
              </w:rPr>
              <w:t xml:space="preserve">Social Studies: </w:t>
            </w:r>
          </w:p>
          <w:p w:rsidR="00236D0D" w:rsidRPr="00491470" w:rsidRDefault="00491470" w:rsidP="00491470">
            <w:pPr>
              <w:widowControl w:val="0"/>
              <w:spacing w:after="240"/>
              <w:contextualSpacing w:val="0"/>
              <w:rPr>
                <w:rFonts w:ascii="Georgia" w:hAnsi="Georgia"/>
                <w:b/>
              </w:rPr>
            </w:pPr>
            <w:r w:rsidRPr="00491470">
              <w:rPr>
                <w:rFonts w:ascii="Georgia" w:eastAsia="Calibri" w:hAnsi="Georgia" w:cs="Calibri"/>
                <w:sz w:val="30"/>
                <w:szCs w:val="30"/>
              </w:rPr>
              <w:t xml:space="preserve"> </w:t>
            </w:r>
            <w:r>
              <w:rPr>
                <w:rFonts w:ascii="Georgia" w:eastAsia="Calibri" w:hAnsi="Georgia" w:cs="Calibri"/>
                <w:b/>
              </w:rPr>
              <w:t>English L</w:t>
            </w:r>
            <w:r w:rsidRPr="00491470">
              <w:rPr>
                <w:rFonts w:ascii="Georgia" w:eastAsia="Calibri" w:hAnsi="Georgia" w:cs="Calibri"/>
                <w:b/>
              </w:rPr>
              <w:t>anguage Art</w:t>
            </w:r>
            <w:r>
              <w:rPr>
                <w:rFonts w:ascii="Georgia" w:eastAsia="Calibri" w:hAnsi="Georgia" w:cs="Calibri"/>
                <w:b/>
              </w:rPr>
              <w:t>s:</w:t>
            </w:r>
            <w:r w:rsidR="00D658F5" w:rsidRPr="00491470">
              <w:rPr>
                <w:rFonts w:ascii="Georgia" w:hAnsi="Georgia"/>
                <w:b/>
              </w:rPr>
              <w:t xml:space="preserve"> </w:t>
            </w:r>
          </w:p>
        </w:tc>
      </w:tr>
      <w:tr w:rsidR="00236D0D">
        <w:trPr>
          <w:trHeight w:val="820"/>
        </w:trPr>
        <w:tc>
          <w:tcPr>
            <w:tcW w:w="10363" w:type="dxa"/>
            <w:gridSpan w:val="6"/>
            <w:tcBorders>
              <w:left w:val="single" w:sz="18" w:space="0" w:color="000000"/>
              <w:right w:val="single" w:sz="18" w:space="0" w:color="000000"/>
            </w:tcBorders>
          </w:tcPr>
          <w:p w:rsidR="00236D0D" w:rsidRDefault="00D658F5">
            <w:pPr>
              <w:contextualSpacing w:val="0"/>
            </w:pPr>
            <w:r>
              <w:rPr>
                <w:b/>
                <w:color w:val="0000FF"/>
              </w:rPr>
              <w:t>Expected Time</w:t>
            </w:r>
            <w:r>
              <w:rPr>
                <w:b/>
              </w:rPr>
              <w:t>: 45 minutes</w:t>
            </w: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tc>
      </w:tr>
      <w:tr w:rsidR="00236D0D">
        <w:trPr>
          <w:trHeight w:val="820"/>
        </w:trPr>
        <w:tc>
          <w:tcPr>
            <w:tcW w:w="10363" w:type="dxa"/>
            <w:gridSpan w:val="6"/>
            <w:tcBorders>
              <w:left w:val="single" w:sz="18" w:space="0" w:color="000000"/>
              <w:right w:val="single" w:sz="18" w:space="0" w:color="000000"/>
            </w:tcBorders>
          </w:tcPr>
          <w:p w:rsidR="00236D0D" w:rsidRDefault="00D658F5">
            <w:pPr>
              <w:contextualSpacing w:val="0"/>
            </w:pPr>
            <w:bookmarkStart w:id="2" w:name="Resources"/>
            <w:r>
              <w:rPr>
                <w:noProof/>
              </w:rPr>
              <w:drawing>
                <wp:inline distT="114300" distB="114300" distL="114300" distR="114300" wp14:anchorId="72282E68" wp14:editId="0A892E9E">
                  <wp:extent cx="834732" cy="595313"/>
                  <wp:effectExtent l="0" t="0" r="0" b="0"/>
                  <wp:docPr id="2" name="image03.jpg" descr="screencast.jpg"/>
                  <wp:cNvGraphicFramePr/>
                  <a:graphic xmlns:a="http://schemas.openxmlformats.org/drawingml/2006/main">
                    <a:graphicData uri="http://schemas.openxmlformats.org/drawingml/2006/picture">
                      <pic:pic xmlns:pic="http://schemas.openxmlformats.org/drawingml/2006/picture">
                        <pic:nvPicPr>
                          <pic:cNvPr id="0" name="image03.jpg" descr="screencast.jpg"/>
                          <pic:cNvPicPr preferRelativeResize="0"/>
                        </pic:nvPicPr>
                        <pic:blipFill>
                          <a:blip r:embed="rId10"/>
                          <a:srcRect/>
                          <a:stretch>
                            <a:fillRect/>
                          </a:stretch>
                        </pic:blipFill>
                        <pic:spPr>
                          <a:xfrm>
                            <a:off x="0" y="0"/>
                            <a:ext cx="834732" cy="595313"/>
                          </a:xfrm>
                          <a:prstGeom prst="rect">
                            <a:avLst/>
                          </a:prstGeom>
                          <a:ln/>
                        </pic:spPr>
                      </pic:pic>
                    </a:graphicData>
                  </a:graphic>
                </wp:inline>
              </w:drawing>
            </w:r>
            <w:bookmarkEnd w:id="2"/>
            <w:r>
              <w:rPr>
                <w:b/>
                <w:color w:val="0000FF"/>
              </w:rPr>
              <w:t>Resources</w:t>
            </w:r>
            <w:r>
              <w:rPr>
                <w:b/>
              </w:rPr>
              <w:t xml:space="preserve">: </w:t>
            </w:r>
          </w:p>
          <w:p w:rsidR="00236D0D" w:rsidRDefault="00236D0D">
            <w:pPr>
              <w:contextualSpacing w:val="0"/>
            </w:pPr>
          </w:p>
          <w:p w:rsidR="00236D0D" w:rsidRDefault="00236D0D">
            <w:pPr>
              <w:contextualSpacing w:val="0"/>
            </w:pPr>
          </w:p>
        </w:tc>
      </w:tr>
      <w:tr w:rsidR="00236D0D" w:rsidTr="00AC72B0">
        <w:trPr>
          <w:trHeight w:val="380"/>
        </w:trPr>
        <w:tc>
          <w:tcPr>
            <w:tcW w:w="8207" w:type="dxa"/>
            <w:gridSpan w:val="5"/>
            <w:tcBorders>
              <w:left w:val="single" w:sz="18" w:space="0" w:color="000000"/>
            </w:tcBorders>
          </w:tcPr>
          <w:p w:rsidR="00236D0D" w:rsidRDefault="00236D0D">
            <w:pPr>
              <w:contextualSpacing w:val="0"/>
            </w:pPr>
          </w:p>
          <w:p w:rsidR="00236D0D" w:rsidRDefault="00D658F5">
            <w:pPr>
              <w:contextualSpacing w:val="0"/>
            </w:pPr>
            <w:bookmarkStart w:id="3" w:name="Procedure"/>
            <w:r>
              <w:rPr>
                <w:noProof/>
              </w:rPr>
              <w:drawing>
                <wp:inline distT="114300" distB="114300" distL="114300" distR="114300" wp14:anchorId="6792E280" wp14:editId="09084436">
                  <wp:extent cx="909521" cy="642938"/>
                  <wp:effectExtent l="0" t="0" r="0" b="0"/>
                  <wp:docPr id="5" name="image07.png" descr="resources.png"/>
                  <wp:cNvGraphicFramePr/>
                  <a:graphic xmlns:a="http://schemas.openxmlformats.org/drawingml/2006/main">
                    <a:graphicData uri="http://schemas.openxmlformats.org/drawingml/2006/picture">
                      <pic:pic xmlns:pic="http://schemas.openxmlformats.org/drawingml/2006/picture">
                        <pic:nvPicPr>
                          <pic:cNvPr id="0" name="image07.png" descr="resources.png"/>
                          <pic:cNvPicPr preferRelativeResize="0"/>
                        </pic:nvPicPr>
                        <pic:blipFill>
                          <a:blip r:embed="rId12"/>
                          <a:srcRect/>
                          <a:stretch>
                            <a:fillRect/>
                          </a:stretch>
                        </pic:blipFill>
                        <pic:spPr>
                          <a:xfrm>
                            <a:off x="0" y="0"/>
                            <a:ext cx="909521" cy="642938"/>
                          </a:xfrm>
                          <a:prstGeom prst="rect">
                            <a:avLst/>
                          </a:prstGeom>
                          <a:ln/>
                        </pic:spPr>
                      </pic:pic>
                    </a:graphicData>
                  </a:graphic>
                </wp:inline>
              </w:drawing>
            </w:r>
            <w:bookmarkEnd w:id="3"/>
            <w:r>
              <w:rPr>
                <w:b/>
                <w:color w:val="0000FF"/>
              </w:rPr>
              <w:t xml:space="preserve">Lesson Procedure </w:t>
            </w:r>
          </w:p>
        </w:tc>
        <w:tc>
          <w:tcPr>
            <w:tcW w:w="2156" w:type="dxa"/>
            <w:tcBorders>
              <w:right w:val="single" w:sz="18" w:space="0" w:color="000000"/>
            </w:tcBorders>
          </w:tcPr>
          <w:p w:rsidR="00236D0D" w:rsidRDefault="00236D0D">
            <w:pPr>
              <w:contextualSpacing w:val="0"/>
            </w:pPr>
          </w:p>
          <w:p w:rsidR="00236D0D" w:rsidRDefault="00D658F5">
            <w:pPr>
              <w:contextualSpacing w:val="0"/>
              <w:jc w:val="center"/>
            </w:pPr>
            <w:r>
              <w:rPr>
                <w:b/>
              </w:rPr>
              <w:t>21</w:t>
            </w:r>
            <w:r>
              <w:rPr>
                <w:b/>
                <w:vertAlign w:val="superscript"/>
              </w:rPr>
              <w:t xml:space="preserve">st </w:t>
            </w:r>
            <w:r>
              <w:rPr>
                <w:b/>
              </w:rPr>
              <w:t>century skills</w:t>
            </w:r>
          </w:p>
        </w:tc>
      </w:tr>
      <w:tr w:rsidR="00236D0D" w:rsidTr="00AC72B0">
        <w:trPr>
          <w:trHeight w:val="380"/>
        </w:trPr>
        <w:tc>
          <w:tcPr>
            <w:tcW w:w="250" w:type="dxa"/>
            <w:vMerge w:val="restart"/>
            <w:tcBorders>
              <w:left w:val="single" w:sz="18" w:space="0" w:color="000000"/>
            </w:tcBorders>
          </w:tcPr>
          <w:p w:rsidR="00236D0D" w:rsidRDefault="00236D0D">
            <w:pPr>
              <w:contextualSpacing w:val="0"/>
            </w:pPr>
          </w:p>
        </w:tc>
        <w:tc>
          <w:tcPr>
            <w:tcW w:w="7957" w:type="dxa"/>
            <w:gridSpan w:val="4"/>
          </w:tcPr>
          <w:p w:rsidR="001F691F" w:rsidRPr="001041ED" w:rsidRDefault="001F691F" w:rsidP="001F691F">
            <w:pPr>
              <w:pStyle w:val="Heading2"/>
              <w:shd w:val="clear" w:color="auto" w:fill="FFFFFF"/>
              <w:spacing w:before="0" w:after="0"/>
              <w:outlineLvl w:val="1"/>
              <w:rPr>
                <w:rFonts w:ascii="Georgia" w:hAnsi="Georgia"/>
                <w:b w:val="0"/>
                <w:bCs/>
                <w:color w:val="auto"/>
                <w:sz w:val="22"/>
                <w:szCs w:val="22"/>
                <w:u w:val="single"/>
              </w:rPr>
            </w:pPr>
            <w:r>
              <w:rPr>
                <w:rFonts w:ascii="Georgia" w:hAnsi="Georgia"/>
                <w:bCs/>
                <w:color w:val="auto"/>
                <w:sz w:val="24"/>
                <w:szCs w:val="22"/>
                <w:u w:val="single"/>
              </w:rPr>
              <w:t xml:space="preserve">What Were the </w:t>
            </w:r>
            <w:proofErr w:type="gramStart"/>
            <w:r>
              <w:rPr>
                <w:rFonts w:ascii="Georgia" w:hAnsi="Georgia"/>
                <w:bCs/>
                <w:color w:val="auto"/>
                <w:sz w:val="24"/>
                <w:szCs w:val="22"/>
                <w:u w:val="single"/>
              </w:rPr>
              <w:t>Middle</w:t>
            </w:r>
            <w:proofErr w:type="gramEnd"/>
            <w:r>
              <w:rPr>
                <w:rFonts w:ascii="Georgia" w:hAnsi="Georgia"/>
                <w:bCs/>
                <w:color w:val="auto"/>
                <w:sz w:val="24"/>
                <w:szCs w:val="22"/>
                <w:u w:val="single"/>
              </w:rPr>
              <w:t xml:space="preserve"> Ages? </w:t>
            </w:r>
            <w:r w:rsidRPr="001041ED">
              <w:rPr>
                <w:rFonts w:ascii="Georgia" w:hAnsi="Georgia"/>
                <w:b w:val="0"/>
                <w:bCs/>
                <w:color w:val="auto"/>
                <w:sz w:val="24"/>
                <w:szCs w:val="22"/>
                <w:u w:val="single"/>
              </w:rPr>
              <w:t xml:space="preserve">  </w:t>
            </w:r>
          </w:p>
          <w:p w:rsidR="001F691F" w:rsidRPr="001041ED" w:rsidRDefault="001F691F" w:rsidP="001F691F">
            <w:pPr>
              <w:pStyle w:val="Heading2"/>
              <w:shd w:val="clear" w:color="auto" w:fill="FFFFFF"/>
              <w:spacing w:before="0" w:after="0"/>
              <w:outlineLvl w:val="1"/>
              <w:rPr>
                <w:rStyle w:val="Strong"/>
                <w:rFonts w:ascii="Georgia" w:hAnsi="Georgia"/>
                <w:color w:val="auto"/>
                <w:sz w:val="22"/>
                <w:szCs w:val="22"/>
              </w:rPr>
            </w:pPr>
            <w:r w:rsidRPr="001041ED">
              <w:rPr>
                <w:rStyle w:val="Strong"/>
                <w:rFonts w:ascii="Georgia" w:hAnsi="Georgia"/>
                <w:color w:val="auto"/>
                <w:sz w:val="22"/>
                <w:szCs w:val="22"/>
              </w:rPr>
              <w:t xml:space="preserve">Lesson </w:t>
            </w:r>
            <w:r>
              <w:rPr>
                <w:rStyle w:val="Strong"/>
                <w:rFonts w:ascii="Georgia" w:hAnsi="Georgia"/>
                <w:color w:val="auto"/>
                <w:sz w:val="22"/>
                <w:szCs w:val="22"/>
              </w:rPr>
              <w:t>1</w:t>
            </w:r>
            <w:r w:rsidRPr="001041ED">
              <w:rPr>
                <w:rStyle w:val="Strong"/>
                <w:rFonts w:ascii="Georgia" w:hAnsi="Georgia"/>
                <w:color w:val="auto"/>
                <w:sz w:val="22"/>
                <w:szCs w:val="22"/>
              </w:rPr>
              <w:t>: Entry Event (</w:t>
            </w:r>
            <w:r>
              <w:rPr>
                <w:rStyle w:val="Strong"/>
                <w:rFonts w:ascii="Georgia" w:hAnsi="Georgia"/>
                <w:color w:val="auto"/>
                <w:sz w:val="22"/>
                <w:szCs w:val="22"/>
              </w:rPr>
              <w:t>45</w:t>
            </w:r>
            <w:r w:rsidRPr="001041ED">
              <w:rPr>
                <w:rStyle w:val="Strong"/>
                <w:rFonts w:ascii="Georgia" w:hAnsi="Georgia"/>
                <w:color w:val="auto"/>
                <w:sz w:val="22"/>
                <w:szCs w:val="22"/>
              </w:rPr>
              <w:t xml:space="preserve"> Minutes)</w:t>
            </w: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tc>
        <w:tc>
          <w:tcPr>
            <w:tcW w:w="2156" w:type="dxa"/>
            <w:tcBorders>
              <w:right w:val="single" w:sz="18" w:space="0" w:color="000000"/>
            </w:tcBorders>
          </w:tcPr>
          <w:p w:rsidR="00236D0D" w:rsidRDefault="00D658F5">
            <w:pPr>
              <w:contextualSpacing w:val="0"/>
            </w:pPr>
            <w:r>
              <w:rPr>
                <w:rFonts w:ascii="MS Gothic" w:eastAsia="MS Gothic" w:hAnsi="MS Gothic" w:cs="MS Gothic"/>
              </w:rPr>
              <w:lastRenderedPageBreak/>
              <w:t>☒</w:t>
            </w:r>
            <w:r>
              <w:t xml:space="preserve"> find, validate</w:t>
            </w:r>
          </w:p>
          <w:p w:rsidR="00236D0D" w:rsidRDefault="00D658F5">
            <w:pPr>
              <w:contextualSpacing w:val="0"/>
            </w:pPr>
            <w:r>
              <w:rPr>
                <w:rFonts w:ascii="MS Gothic" w:eastAsia="MS Gothic" w:hAnsi="MS Gothic" w:cs="MS Gothic"/>
              </w:rPr>
              <w:t>☐</w:t>
            </w:r>
            <w:r>
              <w:t xml:space="preserve"> remember, understand </w:t>
            </w:r>
          </w:p>
          <w:p w:rsidR="00236D0D" w:rsidRDefault="00D658F5">
            <w:pPr>
              <w:contextualSpacing w:val="0"/>
            </w:pPr>
            <w:r>
              <w:rPr>
                <w:rFonts w:ascii="MS Gothic" w:eastAsia="MS Gothic" w:hAnsi="MS Gothic" w:cs="MS Gothic"/>
              </w:rPr>
              <w:t>☐</w:t>
            </w:r>
            <w:r>
              <w:t xml:space="preserve"> </w:t>
            </w:r>
            <w:r>
              <w:rPr>
                <w:b/>
              </w:rPr>
              <w:t>collaborate, communicate</w:t>
            </w:r>
          </w:p>
          <w:p w:rsidR="00236D0D" w:rsidRDefault="00D658F5">
            <w:pPr>
              <w:contextualSpacing w:val="0"/>
            </w:pPr>
            <w:r>
              <w:rPr>
                <w:rFonts w:ascii="MS Gothic" w:eastAsia="MS Gothic" w:hAnsi="MS Gothic" w:cs="MS Gothic"/>
              </w:rPr>
              <w:lastRenderedPageBreak/>
              <w:t>☐</w:t>
            </w:r>
            <w:r>
              <w:t xml:space="preserve"> analyze, synthesize</w:t>
            </w:r>
          </w:p>
          <w:p w:rsidR="00236D0D" w:rsidRDefault="00D658F5">
            <w:pPr>
              <w:contextualSpacing w:val="0"/>
            </w:pPr>
            <w:r>
              <w:rPr>
                <w:rFonts w:ascii="MS Gothic" w:eastAsia="MS Gothic" w:hAnsi="MS Gothic" w:cs="MS Gothic"/>
              </w:rPr>
              <w:t>☐</w:t>
            </w:r>
            <w:r>
              <w:t xml:space="preserve"> </w:t>
            </w:r>
            <w:r>
              <w:rPr>
                <w:b/>
              </w:rPr>
              <w:t>critical thinking</w:t>
            </w:r>
          </w:p>
          <w:p w:rsidR="00236D0D" w:rsidRDefault="00D658F5">
            <w:pPr>
              <w:contextualSpacing w:val="0"/>
            </w:pPr>
            <w:r>
              <w:rPr>
                <w:rFonts w:ascii="MS Gothic" w:eastAsia="MS Gothic" w:hAnsi="MS Gothic" w:cs="MS Gothic"/>
              </w:rPr>
              <w:t>☐</w:t>
            </w:r>
            <w:r>
              <w:t xml:space="preserve"> evaluate, leverage</w:t>
            </w:r>
          </w:p>
          <w:p w:rsidR="00236D0D" w:rsidRDefault="00D658F5">
            <w:pPr>
              <w:contextualSpacing w:val="0"/>
            </w:pPr>
            <w:r>
              <w:rPr>
                <w:rFonts w:ascii="MS Gothic" w:eastAsia="MS Gothic" w:hAnsi="MS Gothic" w:cs="MS Gothic"/>
              </w:rPr>
              <w:t>☐</w:t>
            </w:r>
            <w:r>
              <w:t xml:space="preserve"> </w:t>
            </w:r>
            <w:r>
              <w:rPr>
                <w:b/>
              </w:rPr>
              <w:t>create</w:t>
            </w:r>
            <w:r>
              <w:t>, publish</w:t>
            </w:r>
          </w:p>
          <w:p w:rsidR="00236D0D" w:rsidRDefault="00D658F5">
            <w:pPr>
              <w:contextualSpacing w:val="0"/>
            </w:pPr>
            <w:r>
              <w:rPr>
                <w:rFonts w:ascii="MS Gothic" w:eastAsia="MS Gothic" w:hAnsi="MS Gothic" w:cs="MS Gothic"/>
              </w:rPr>
              <w:t>☐</w:t>
            </w:r>
            <w:r>
              <w:rPr>
                <w:b/>
              </w:rPr>
              <w:t xml:space="preserve"> citizenship</w:t>
            </w:r>
          </w:p>
          <w:p w:rsidR="00236D0D" w:rsidRDefault="00236D0D">
            <w:pPr>
              <w:contextualSpacing w:val="0"/>
            </w:pPr>
          </w:p>
        </w:tc>
      </w:tr>
      <w:tr w:rsidR="00236D0D" w:rsidTr="00AC72B0">
        <w:trPr>
          <w:trHeight w:val="380"/>
        </w:trPr>
        <w:tc>
          <w:tcPr>
            <w:tcW w:w="250" w:type="dxa"/>
            <w:vMerge/>
            <w:tcBorders>
              <w:left w:val="single" w:sz="18" w:space="0" w:color="000000"/>
            </w:tcBorders>
          </w:tcPr>
          <w:p w:rsidR="00236D0D" w:rsidRDefault="00236D0D">
            <w:pPr>
              <w:contextualSpacing w:val="0"/>
            </w:pPr>
          </w:p>
        </w:tc>
        <w:tc>
          <w:tcPr>
            <w:tcW w:w="7957" w:type="dxa"/>
            <w:gridSpan w:val="4"/>
          </w:tcPr>
          <w:p w:rsidR="00236D0D" w:rsidRDefault="00D658F5">
            <w:pPr>
              <w:contextualSpacing w:val="0"/>
            </w:pPr>
            <w:r>
              <w:rPr>
                <w:color w:val="0000FF"/>
              </w:rPr>
              <w:t>Individual student work (You Do)</w:t>
            </w:r>
            <w:r>
              <w:t>:</w:t>
            </w: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tc>
        <w:tc>
          <w:tcPr>
            <w:tcW w:w="2156" w:type="dxa"/>
            <w:tcBorders>
              <w:right w:val="single" w:sz="18" w:space="0" w:color="000000"/>
            </w:tcBorders>
          </w:tcPr>
          <w:p w:rsidR="00236D0D" w:rsidRDefault="00D658F5">
            <w:pPr>
              <w:contextualSpacing w:val="0"/>
            </w:pPr>
            <w:r>
              <w:rPr>
                <w:rFonts w:ascii="MS Gothic" w:eastAsia="MS Gothic" w:hAnsi="MS Gothic" w:cs="MS Gothic"/>
              </w:rPr>
              <w:t>☐</w:t>
            </w:r>
            <w:r>
              <w:t xml:space="preserve"> find, validate</w:t>
            </w:r>
          </w:p>
          <w:p w:rsidR="00236D0D" w:rsidRDefault="00D658F5">
            <w:pPr>
              <w:contextualSpacing w:val="0"/>
            </w:pPr>
            <w:r>
              <w:rPr>
                <w:rFonts w:ascii="MS Gothic" w:eastAsia="MS Gothic" w:hAnsi="MS Gothic" w:cs="MS Gothic"/>
              </w:rPr>
              <w:t>☐</w:t>
            </w:r>
            <w:r>
              <w:t xml:space="preserve"> remember, understand </w:t>
            </w:r>
          </w:p>
          <w:p w:rsidR="00236D0D" w:rsidRDefault="00D658F5">
            <w:pPr>
              <w:contextualSpacing w:val="0"/>
            </w:pPr>
            <w:r>
              <w:rPr>
                <w:rFonts w:ascii="MS Gothic" w:eastAsia="MS Gothic" w:hAnsi="MS Gothic" w:cs="MS Gothic"/>
              </w:rPr>
              <w:t>☐</w:t>
            </w:r>
            <w:r>
              <w:t xml:space="preserve"> </w:t>
            </w:r>
            <w:r>
              <w:rPr>
                <w:b/>
              </w:rPr>
              <w:t>collaborate, communicate</w:t>
            </w:r>
          </w:p>
          <w:p w:rsidR="00236D0D" w:rsidRDefault="00D658F5">
            <w:pPr>
              <w:contextualSpacing w:val="0"/>
            </w:pPr>
            <w:r>
              <w:rPr>
                <w:rFonts w:ascii="MS Gothic" w:eastAsia="MS Gothic" w:hAnsi="MS Gothic" w:cs="MS Gothic"/>
              </w:rPr>
              <w:t>☐</w:t>
            </w:r>
            <w:r>
              <w:t xml:space="preserve"> analyze, synthesize</w:t>
            </w:r>
          </w:p>
          <w:p w:rsidR="00236D0D" w:rsidRDefault="00D658F5">
            <w:pPr>
              <w:contextualSpacing w:val="0"/>
            </w:pPr>
            <w:r>
              <w:rPr>
                <w:rFonts w:ascii="MS Gothic" w:eastAsia="MS Gothic" w:hAnsi="MS Gothic" w:cs="MS Gothic"/>
              </w:rPr>
              <w:t>☐</w:t>
            </w:r>
            <w:r>
              <w:t xml:space="preserve"> </w:t>
            </w:r>
            <w:r>
              <w:rPr>
                <w:b/>
              </w:rPr>
              <w:t>critical thinking</w:t>
            </w:r>
          </w:p>
          <w:p w:rsidR="00236D0D" w:rsidRDefault="00D658F5">
            <w:pPr>
              <w:contextualSpacing w:val="0"/>
            </w:pPr>
            <w:r>
              <w:rPr>
                <w:rFonts w:ascii="MS Gothic" w:eastAsia="MS Gothic" w:hAnsi="MS Gothic" w:cs="MS Gothic"/>
              </w:rPr>
              <w:t>☐</w:t>
            </w:r>
            <w:r>
              <w:t xml:space="preserve"> evaluate, leverage</w:t>
            </w:r>
          </w:p>
          <w:p w:rsidR="00236D0D" w:rsidRDefault="00D658F5">
            <w:pPr>
              <w:contextualSpacing w:val="0"/>
            </w:pPr>
            <w:r>
              <w:rPr>
                <w:rFonts w:ascii="MS Gothic" w:eastAsia="MS Gothic" w:hAnsi="MS Gothic" w:cs="MS Gothic"/>
              </w:rPr>
              <w:t>☐</w:t>
            </w:r>
            <w:r>
              <w:t xml:space="preserve"> </w:t>
            </w:r>
            <w:r>
              <w:rPr>
                <w:b/>
              </w:rPr>
              <w:t>create</w:t>
            </w:r>
            <w:r>
              <w:t>, publish</w:t>
            </w:r>
          </w:p>
          <w:p w:rsidR="00236D0D" w:rsidRDefault="00D658F5">
            <w:pPr>
              <w:contextualSpacing w:val="0"/>
            </w:pPr>
            <w:r>
              <w:rPr>
                <w:rFonts w:ascii="MS Gothic" w:eastAsia="MS Gothic" w:hAnsi="MS Gothic" w:cs="MS Gothic"/>
              </w:rPr>
              <w:t>☐</w:t>
            </w:r>
            <w:r>
              <w:rPr>
                <w:b/>
              </w:rPr>
              <w:t xml:space="preserve"> citizenship</w:t>
            </w:r>
          </w:p>
          <w:p w:rsidR="00236D0D" w:rsidRDefault="00236D0D">
            <w:pPr>
              <w:contextualSpacing w:val="0"/>
            </w:pPr>
          </w:p>
        </w:tc>
      </w:tr>
      <w:tr w:rsidR="00236D0D" w:rsidTr="00AC72B0">
        <w:trPr>
          <w:trHeight w:val="380"/>
        </w:trPr>
        <w:tc>
          <w:tcPr>
            <w:tcW w:w="250" w:type="dxa"/>
            <w:vMerge/>
            <w:tcBorders>
              <w:left w:val="single" w:sz="18" w:space="0" w:color="000000"/>
            </w:tcBorders>
          </w:tcPr>
          <w:p w:rsidR="00236D0D" w:rsidRDefault="00236D0D">
            <w:pPr>
              <w:contextualSpacing w:val="0"/>
            </w:pPr>
          </w:p>
        </w:tc>
        <w:tc>
          <w:tcPr>
            <w:tcW w:w="7957" w:type="dxa"/>
            <w:gridSpan w:val="4"/>
          </w:tcPr>
          <w:p w:rsidR="00236D0D" w:rsidRDefault="00D658F5">
            <w:pPr>
              <w:contextualSpacing w:val="0"/>
            </w:pPr>
            <w:r>
              <w:rPr>
                <w:color w:val="0000FF"/>
              </w:rPr>
              <w:t>Group work (We Do):</w:t>
            </w:r>
            <w:r>
              <w:t xml:space="preserve"> </w:t>
            </w: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tc>
        <w:tc>
          <w:tcPr>
            <w:tcW w:w="2156" w:type="dxa"/>
            <w:tcBorders>
              <w:right w:val="single" w:sz="18" w:space="0" w:color="000000"/>
            </w:tcBorders>
          </w:tcPr>
          <w:p w:rsidR="00236D0D" w:rsidRDefault="00D658F5">
            <w:pPr>
              <w:contextualSpacing w:val="0"/>
            </w:pPr>
            <w:r>
              <w:rPr>
                <w:rFonts w:ascii="MS Gothic" w:eastAsia="MS Gothic" w:hAnsi="MS Gothic" w:cs="MS Gothic"/>
              </w:rPr>
              <w:t>☐</w:t>
            </w:r>
            <w:r>
              <w:t xml:space="preserve"> find, validate</w:t>
            </w:r>
          </w:p>
          <w:p w:rsidR="00236D0D" w:rsidRDefault="00D658F5">
            <w:pPr>
              <w:contextualSpacing w:val="0"/>
            </w:pPr>
            <w:r>
              <w:rPr>
                <w:rFonts w:ascii="MS Gothic" w:eastAsia="MS Gothic" w:hAnsi="MS Gothic" w:cs="MS Gothic"/>
              </w:rPr>
              <w:t>☐</w:t>
            </w:r>
            <w:r>
              <w:t xml:space="preserve"> remember, understand </w:t>
            </w:r>
          </w:p>
          <w:p w:rsidR="00236D0D" w:rsidRDefault="00D658F5">
            <w:pPr>
              <w:contextualSpacing w:val="0"/>
            </w:pPr>
            <w:r>
              <w:rPr>
                <w:rFonts w:ascii="MS Gothic" w:eastAsia="MS Gothic" w:hAnsi="MS Gothic" w:cs="MS Gothic"/>
              </w:rPr>
              <w:t>☐</w:t>
            </w:r>
            <w:r>
              <w:t xml:space="preserve"> </w:t>
            </w:r>
            <w:r>
              <w:rPr>
                <w:b/>
              </w:rPr>
              <w:t>collaborate, communicate</w:t>
            </w:r>
          </w:p>
          <w:p w:rsidR="00236D0D" w:rsidRDefault="00D658F5">
            <w:pPr>
              <w:contextualSpacing w:val="0"/>
            </w:pPr>
            <w:r>
              <w:rPr>
                <w:rFonts w:ascii="MS Gothic" w:eastAsia="MS Gothic" w:hAnsi="MS Gothic" w:cs="MS Gothic"/>
              </w:rPr>
              <w:t>☐</w:t>
            </w:r>
            <w:r>
              <w:t xml:space="preserve"> analyze, synthesize</w:t>
            </w:r>
          </w:p>
          <w:p w:rsidR="00236D0D" w:rsidRDefault="00D658F5">
            <w:pPr>
              <w:contextualSpacing w:val="0"/>
            </w:pPr>
            <w:r>
              <w:rPr>
                <w:rFonts w:ascii="MS Gothic" w:eastAsia="MS Gothic" w:hAnsi="MS Gothic" w:cs="MS Gothic"/>
              </w:rPr>
              <w:t>☐</w:t>
            </w:r>
            <w:r>
              <w:t xml:space="preserve"> </w:t>
            </w:r>
            <w:r>
              <w:rPr>
                <w:b/>
              </w:rPr>
              <w:t>critical thinking</w:t>
            </w:r>
          </w:p>
          <w:p w:rsidR="00236D0D" w:rsidRDefault="00D658F5">
            <w:pPr>
              <w:contextualSpacing w:val="0"/>
            </w:pPr>
            <w:r>
              <w:rPr>
                <w:rFonts w:ascii="MS Gothic" w:eastAsia="MS Gothic" w:hAnsi="MS Gothic" w:cs="MS Gothic"/>
              </w:rPr>
              <w:t>☐</w:t>
            </w:r>
            <w:r>
              <w:t xml:space="preserve"> evaluate, leverage</w:t>
            </w:r>
          </w:p>
          <w:p w:rsidR="00236D0D" w:rsidRDefault="00D658F5">
            <w:pPr>
              <w:contextualSpacing w:val="0"/>
            </w:pPr>
            <w:r>
              <w:rPr>
                <w:rFonts w:ascii="MS Gothic" w:eastAsia="MS Gothic" w:hAnsi="MS Gothic" w:cs="MS Gothic"/>
              </w:rPr>
              <w:t>☐</w:t>
            </w:r>
            <w:r>
              <w:t xml:space="preserve"> </w:t>
            </w:r>
            <w:r>
              <w:rPr>
                <w:b/>
              </w:rPr>
              <w:t>create</w:t>
            </w:r>
            <w:r>
              <w:t>, publish</w:t>
            </w:r>
          </w:p>
          <w:p w:rsidR="00236D0D" w:rsidRDefault="00D658F5">
            <w:pPr>
              <w:contextualSpacing w:val="0"/>
            </w:pPr>
            <w:r>
              <w:rPr>
                <w:rFonts w:ascii="MS Gothic" w:eastAsia="MS Gothic" w:hAnsi="MS Gothic" w:cs="MS Gothic"/>
              </w:rPr>
              <w:t>☐</w:t>
            </w:r>
            <w:r>
              <w:rPr>
                <w:b/>
              </w:rPr>
              <w:t xml:space="preserve"> citizenship</w:t>
            </w:r>
          </w:p>
          <w:p w:rsidR="00236D0D" w:rsidRDefault="00236D0D">
            <w:pPr>
              <w:contextualSpacing w:val="0"/>
            </w:pPr>
          </w:p>
        </w:tc>
      </w:tr>
      <w:tr w:rsidR="00236D0D" w:rsidTr="00AC72B0">
        <w:trPr>
          <w:trHeight w:val="380"/>
        </w:trPr>
        <w:tc>
          <w:tcPr>
            <w:tcW w:w="250" w:type="dxa"/>
            <w:vMerge/>
            <w:tcBorders>
              <w:left w:val="single" w:sz="18" w:space="0" w:color="000000"/>
            </w:tcBorders>
          </w:tcPr>
          <w:p w:rsidR="00236D0D" w:rsidRDefault="00236D0D">
            <w:pPr>
              <w:contextualSpacing w:val="0"/>
            </w:pPr>
          </w:p>
        </w:tc>
        <w:tc>
          <w:tcPr>
            <w:tcW w:w="7957" w:type="dxa"/>
            <w:gridSpan w:val="4"/>
          </w:tcPr>
          <w:p w:rsidR="00236D0D" w:rsidRDefault="00D658F5">
            <w:pPr>
              <w:contextualSpacing w:val="0"/>
            </w:pPr>
            <w:r>
              <w:rPr>
                <w:color w:val="0000FF"/>
              </w:rPr>
              <w:t>Class share (We Share):</w:t>
            </w: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tc>
        <w:tc>
          <w:tcPr>
            <w:tcW w:w="2156" w:type="dxa"/>
            <w:tcBorders>
              <w:right w:val="single" w:sz="18" w:space="0" w:color="000000"/>
            </w:tcBorders>
          </w:tcPr>
          <w:p w:rsidR="00236D0D" w:rsidRDefault="00D658F5">
            <w:pPr>
              <w:contextualSpacing w:val="0"/>
            </w:pPr>
            <w:r>
              <w:rPr>
                <w:rFonts w:ascii="MS Gothic" w:eastAsia="MS Gothic" w:hAnsi="MS Gothic" w:cs="MS Gothic"/>
              </w:rPr>
              <w:lastRenderedPageBreak/>
              <w:t>☐</w:t>
            </w:r>
            <w:r>
              <w:t xml:space="preserve"> find, validate</w:t>
            </w:r>
          </w:p>
          <w:p w:rsidR="00236D0D" w:rsidRDefault="00D658F5">
            <w:pPr>
              <w:contextualSpacing w:val="0"/>
            </w:pPr>
            <w:r>
              <w:rPr>
                <w:rFonts w:ascii="MS Gothic" w:eastAsia="MS Gothic" w:hAnsi="MS Gothic" w:cs="MS Gothic"/>
              </w:rPr>
              <w:t>☐</w:t>
            </w:r>
            <w:r>
              <w:t xml:space="preserve"> remember, understand </w:t>
            </w:r>
          </w:p>
          <w:p w:rsidR="00236D0D" w:rsidRDefault="00D658F5">
            <w:pPr>
              <w:contextualSpacing w:val="0"/>
            </w:pPr>
            <w:r>
              <w:rPr>
                <w:rFonts w:ascii="MS Gothic" w:eastAsia="MS Gothic" w:hAnsi="MS Gothic" w:cs="MS Gothic"/>
              </w:rPr>
              <w:t>☐</w:t>
            </w:r>
            <w:r>
              <w:t xml:space="preserve"> </w:t>
            </w:r>
            <w:r>
              <w:rPr>
                <w:b/>
              </w:rPr>
              <w:t>collaborate, communicate</w:t>
            </w:r>
          </w:p>
          <w:p w:rsidR="00236D0D" w:rsidRDefault="00D658F5">
            <w:pPr>
              <w:contextualSpacing w:val="0"/>
            </w:pPr>
            <w:r>
              <w:rPr>
                <w:rFonts w:ascii="MS Gothic" w:eastAsia="MS Gothic" w:hAnsi="MS Gothic" w:cs="MS Gothic"/>
              </w:rPr>
              <w:t>☐</w:t>
            </w:r>
            <w:r>
              <w:t xml:space="preserve"> analyze, synthesize</w:t>
            </w:r>
          </w:p>
          <w:p w:rsidR="00236D0D" w:rsidRDefault="00D658F5">
            <w:pPr>
              <w:contextualSpacing w:val="0"/>
            </w:pPr>
            <w:r>
              <w:rPr>
                <w:rFonts w:ascii="MS Gothic" w:eastAsia="MS Gothic" w:hAnsi="MS Gothic" w:cs="MS Gothic"/>
              </w:rPr>
              <w:lastRenderedPageBreak/>
              <w:t>☐</w:t>
            </w:r>
            <w:r>
              <w:t xml:space="preserve"> </w:t>
            </w:r>
            <w:r>
              <w:rPr>
                <w:b/>
              </w:rPr>
              <w:t>critical thinking</w:t>
            </w:r>
          </w:p>
          <w:p w:rsidR="00236D0D" w:rsidRDefault="00D658F5">
            <w:pPr>
              <w:contextualSpacing w:val="0"/>
            </w:pPr>
            <w:r>
              <w:rPr>
                <w:rFonts w:ascii="MS Gothic" w:eastAsia="MS Gothic" w:hAnsi="MS Gothic" w:cs="MS Gothic"/>
              </w:rPr>
              <w:t>☐</w:t>
            </w:r>
            <w:r>
              <w:t xml:space="preserve"> evaluate, leverage</w:t>
            </w:r>
          </w:p>
          <w:p w:rsidR="00236D0D" w:rsidRDefault="00D658F5">
            <w:pPr>
              <w:contextualSpacing w:val="0"/>
            </w:pPr>
            <w:r>
              <w:rPr>
                <w:rFonts w:ascii="MS Gothic" w:eastAsia="MS Gothic" w:hAnsi="MS Gothic" w:cs="MS Gothic"/>
              </w:rPr>
              <w:t>☐</w:t>
            </w:r>
            <w:r>
              <w:t xml:space="preserve"> </w:t>
            </w:r>
            <w:r>
              <w:rPr>
                <w:b/>
              </w:rPr>
              <w:t>create</w:t>
            </w:r>
            <w:r>
              <w:t>, publish</w:t>
            </w:r>
          </w:p>
          <w:p w:rsidR="00236D0D" w:rsidRDefault="00D658F5">
            <w:pPr>
              <w:contextualSpacing w:val="0"/>
            </w:pPr>
            <w:r>
              <w:rPr>
                <w:rFonts w:ascii="MS Gothic" w:eastAsia="MS Gothic" w:hAnsi="MS Gothic" w:cs="MS Gothic"/>
              </w:rPr>
              <w:t>☐</w:t>
            </w:r>
            <w:r>
              <w:rPr>
                <w:b/>
              </w:rPr>
              <w:t xml:space="preserve"> citizenship</w:t>
            </w:r>
          </w:p>
          <w:p w:rsidR="00236D0D" w:rsidRDefault="00236D0D">
            <w:pPr>
              <w:contextualSpacing w:val="0"/>
            </w:pPr>
          </w:p>
        </w:tc>
      </w:tr>
      <w:tr w:rsidR="00236D0D">
        <w:trPr>
          <w:trHeight w:val="1440"/>
        </w:trPr>
        <w:tc>
          <w:tcPr>
            <w:tcW w:w="10363" w:type="dxa"/>
            <w:gridSpan w:val="6"/>
            <w:tcBorders>
              <w:left w:val="single" w:sz="18" w:space="0" w:color="000000"/>
              <w:right w:val="single" w:sz="18" w:space="0" w:color="000000"/>
            </w:tcBorders>
          </w:tcPr>
          <w:p w:rsidR="00236D0D" w:rsidRDefault="00D658F5">
            <w:pPr>
              <w:contextualSpacing w:val="0"/>
            </w:pPr>
            <w:r>
              <w:rPr>
                <w:b/>
                <w:color w:val="0000FF"/>
              </w:rPr>
              <w:lastRenderedPageBreak/>
              <w:t xml:space="preserve">Lesson Wrap Up: </w:t>
            </w:r>
          </w:p>
          <w:p w:rsidR="00236D0D" w:rsidRDefault="00D658F5">
            <w:pPr>
              <w:contextualSpacing w:val="0"/>
            </w:pPr>
            <w:r>
              <w:rPr>
                <w:b/>
                <w:color w:val="0000FF"/>
              </w:rPr>
              <w:t xml:space="preserve">    </w:t>
            </w:r>
          </w:p>
          <w:p w:rsidR="00525017" w:rsidRDefault="00525017">
            <w:pPr>
              <w:contextualSpacing w:val="0"/>
            </w:pPr>
            <w:r>
              <w:t>Students to download the PDF Reading:  “What were the Middle Ages” to their iPad tablets to take home tonight and read.  This reading will act to reinforce the material that we covered today.  In addition there will be a quiz on the reading through Socrative.  (</w:t>
            </w:r>
          </w:p>
          <w:p w:rsidR="00236D0D" w:rsidRDefault="00236D0D">
            <w:pPr>
              <w:contextualSpacing w:val="0"/>
            </w:pPr>
          </w:p>
          <w:p w:rsidR="00236D0D" w:rsidRDefault="00236D0D">
            <w:pPr>
              <w:contextualSpacing w:val="0"/>
            </w:pPr>
          </w:p>
          <w:p w:rsidR="00236D0D" w:rsidRDefault="00236D0D">
            <w:pPr>
              <w:contextualSpacing w:val="0"/>
            </w:pPr>
          </w:p>
        </w:tc>
      </w:tr>
      <w:tr w:rsidR="00236D0D">
        <w:trPr>
          <w:trHeight w:val="1980"/>
        </w:trPr>
        <w:tc>
          <w:tcPr>
            <w:tcW w:w="10363" w:type="dxa"/>
            <w:gridSpan w:val="6"/>
            <w:tcBorders>
              <w:left w:val="single" w:sz="18" w:space="0" w:color="000000"/>
              <w:right w:val="single" w:sz="18" w:space="0" w:color="000000"/>
            </w:tcBorders>
          </w:tcPr>
          <w:p w:rsidR="00236D0D" w:rsidRDefault="00D658F5">
            <w:pPr>
              <w:contextualSpacing w:val="0"/>
            </w:pPr>
            <w:r>
              <w:rPr>
                <w:b/>
                <w:color w:val="0000FF"/>
              </w:rPr>
              <w:t>Differentiation/Modification/Enrichment:</w:t>
            </w: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tc>
      </w:tr>
      <w:tr w:rsidR="00236D0D">
        <w:trPr>
          <w:trHeight w:val="560"/>
        </w:trPr>
        <w:tc>
          <w:tcPr>
            <w:tcW w:w="10363" w:type="dxa"/>
            <w:gridSpan w:val="6"/>
            <w:tcBorders>
              <w:left w:val="single" w:sz="18" w:space="0" w:color="000000"/>
              <w:right w:val="single" w:sz="18" w:space="0" w:color="000000"/>
            </w:tcBorders>
          </w:tcPr>
          <w:p w:rsidR="00236D0D" w:rsidRDefault="00D658F5">
            <w:pPr>
              <w:contextualSpacing w:val="0"/>
            </w:pPr>
            <w:bookmarkStart w:id="4" w:name="Assessment"/>
            <w:r>
              <w:rPr>
                <w:noProof/>
              </w:rPr>
              <w:drawing>
                <wp:inline distT="114300" distB="114300" distL="114300" distR="114300" wp14:anchorId="7D994899" wp14:editId="7C83206C">
                  <wp:extent cx="853520" cy="566738"/>
                  <wp:effectExtent l="0" t="0" r="0" b="0"/>
                  <wp:docPr id="7" name="image10.jpg" descr="bigstock-A-yellow-folder-with-the-label-58273664.jpg"/>
                  <wp:cNvGraphicFramePr/>
                  <a:graphic xmlns:a="http://schemas.openxmlformats.org/drawingml/2006/main">
                    <a:graphicData uri="http://schemas.openxmlformats.org/drawingml/2006/picture">
                      <pic:pic xmlns:pic="http://schemas.openxmlformats.org/drawingml/2006/picture">
                        <pic:nvPicPr>
                          <pic:cNvPr id="0" name="image10.jpg" descr="bigstock-A-yellow-folder-with-the-label-58273664.jpg"/>
                          <pic:cNvPicPr preferRelativeResize="0"/>
                        </pic:nvPicPr>
                        <pic:blipFill>
                          <a:blip r:embed="rId13"/>
                          <a:srcRect/>
                          <a:stretch>
                            <a:fillRect/>
                          </a:stretch>
                        </pic:blipFill>
                        <pic:spPr>
                          <a:xfrm>
                            <a:off x="0" y="0"/>
                            <a:ext cx="853520" cy="566738"/>
                          </a:xfrm>
                          <a:prstGeom prst="rect">
                            <a:avLst/>
                          </a:prstGeom>
                          <a:ln/>
                        </pic:spPr>
                      </pic:pic>
                    </a:graphicData>
                  </a:graphic>
                </wp:inline>
              </w:drawing>
            </w:r>
            <w:bookmarkEnd w:id="4"/>
            <w:r>
              <w:rPr>
                <w:b/>
                <w:color w:val="0000FF"/>
              </w:rPr>
              <w:t>Assessment:</w:t>
            </w:r>
            <w:r>
              <w:rPr>
                <w:b/>
              </w:rPr>
              <w:t xml:space="preserve">  </w:t>
            </w: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tc>
      </w:tr>
      <w:tr w:rsidR="00236D0D">
        <w:trPr>
          <w:trHeight w:val="560"/>
        </w:trPr>
        <w:tc>
          <w:tcPr>
            <w:tcW w:w="10363" w:type="dxa"/>
            <w:gridSpan w:val="6"/>
            <w:tcBorders>
              <w:left w:val="single" w:sz="18" w:space="0" w:color="000000"/>
              <w:bottom w:val="single" w:sz="18" w:space="0" w:color="000000"/>
              <w:right w:val="single" w:sz="18" w:space="0" w:color="000000"/>
            </w:tcBorders>
          </w:tcPr>
          <w:p w:rsidR="00236D0D" w:rsidRDefault="00D658F5">
            <w:pPr>
              <w:contextualSpacing w:val="0"/>
            </w:pPr>
            <w:r>
              <w:rPr>
                <w:b/>
                <w:color w:val="0000FF"/>
              </w:rPr>
              <w:t>Teacher Reflection:</w:t>
            </w:r>
            <w:r>
              <w:rPr>
                <w:b/>
              </w:rPr>
              <w:t xml:space="preserve"> </w:t>
            </w: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tc>
      </w:tr>
    </w:tbl>
    <w:p w:rsidR="00236D0D" w:rsidRDefault="00236D0D"/>
    <w:p w:rsidR="00236D0D" w:rsidRDefault="00236D0D"/>
    <w:p w:rsidR="00236D0D" w:rsidRDefault="00236D0D"/>
    <w:p w:rsidR="00236D0D" w:rsidRDefault="00236D0D">
      <w:bookmarkStart w:id="5" w:name="_GoBack"/>
      <w:bookmarkEnd w:id="5"/>
    </w:p>
    <w:sectPr w:rsidR="00236D0D">
      <w:pgSz w:w="12240" w:h="15840"/>
      <w:pgMar w:top="63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F4E28"/>
    <w:multiLevelType w:val="multilevel"/>
    <w:tmpl w:val="2F70207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36D0D"/>
    <w:rsid w:val="00004183"/>
    <w:rsid w:val="001F691F"/>
    <w:rsid w:val="00236D0D"/>
    <w:rsid w:val="002F163B"/>
    <w:rsid w:val="003B328E"/>
    <w:rsid w:val="00410155"/>
    <w:rsid w:val="00491470"/>
    <w:rsid w:val="00525017"/>
    <w:rsid w:val="0074631B"/>
    <w:rsid w:val="007A6D04"/>
    <w:rsid w:val="00874246"/>
    <w:rsid w:val="008856CA"/>
    <w:rsid w:val="009200A9"/>
    <w:rsid w:val="009B2E16"/>
    <w:rsid w:val="00AC72B0"/>
    <w:rsid w:val="00BE79C3"/>
    <w:rsid w:val="00D658F5"/>
    <w:rsid w:val="00DE084C"/>
    <w:rsid w:val="00E32600"/>
    <w:rsid w:val="00F5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200A9"/>
    <w:rPr>
      <w:rFonts w:ascii="Tahoma" w:hAnsi="Tahoma" w:cs="Tahoma"/>
      <w:sz w:val="16"/>
      <w:szCs w:val="16"/>
    </w:rPr>
  </w:style>
  <w:style w:type="character" w:customStyle="1" w:styleId="BalloonTextChar">
    <w:name w:val="Balloon Text Char"/>
    <w:basedOn w:val="DefaultParagraphFont"/>
    <w:link w:val="BalloonText"/>
    <w:uiPriority w:val="99"/>
    <w:semiHidden/>
    <w:rsid w:val="009200A9"/>
    <w:rPr>
      <w:rFonts w:ascii="Tahoma" w:hAnsi="Tahoma" w:cs="Tahoma"/>
      <w:sz w:val="16"/>
      <w:szCs w:val="16"/>
    </w:rPr>
  </w:style>
  <w:style w:type="character" w:customStyle="1" w:styleId="Heading2Char">
    <w:name w:val="Heading 2 Char"/>
    <w:basedOn w:val="DefaultParagraphFont"/>
    <w:link w:val="Heading2"/>
    <w:rsid w:val="001F691F"/>
    <w:rPr>
      <w:b/>
      <w:sz w:val="36"/>
      <w:szCs w:val="36"/>
    </w:rPr>
  </w:style>
  <w:style w:type="character" w:styleId="Strong">
    <w:name w:val="Strong"/>
    <w:basedOn w:val="DefaultParagraphFont"/>
    <w:uiPriority w:val="22"/>
    <w:qFormat/>
    <w:rsid w:val="001F69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200A9"/>
    <w:rPr>
      <w:rFonts w:ascii="Tahoma" w:hAnsi="Tahoma" w:cs="Tahoma"/>
      <w:sz w:val="16"/>
      <w:szCs w:val="16"/>
    </w:rPr>
  </w:style>
  <w:style w:type="character" w:customStyle="1" w:styleId="BalloonTextChar">
    <w:name w:val="Balloon Text Char"/>
    <w:basedOn w:val="DefaultParagraphFont"/>
    <w:link w:val="BalloonText"/>
    <w:uiPriority w:val="99"/>
    <w:semiHidden/>
    <w:rsid w:val="009200A9"/>
    <w:rPr>
      <w:rFonts w:ascii="Tahoma" w:hAnsi="Tahoma" w:cs="Tahoma"/>
      <w:sz w:val="16"/>
      <w:szCs w:val="16"/>
    </w:rPr>
  </w:style>
  <w:style w:type="character" w:customStyle="1" w:styleId="Heading2Char">
    <w:name w:val="Heading 2 Char"/>
    <w:basedOn w:val="DefaultParagraphFont"/>
    <w:link w:val="Heading2"/>
    <w:rsid w:val="001F691F"/>
    <w:rPr>
      <w:b/>
      <w:sz w:val="36"/>
      <w:szCs w:val="36"/>
    </w:rPr>
  </w:style>
  <w:style w:type="character" w:styleId="Strong">
    <w:name w:val="Strong"/>
    <w:basedOn w:val="DefaultParagraphFont"/>
    <w:uiPriority w:val="22"/>
    <w:qFormat/>
    <w:rsid w:val="001F6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hyperlink" Target="#Outcomes"/><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rocedure"/><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hyperlink" Target="#Resource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E9EF-BBAD-4992-AF87-70ED9E43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BES3</dc:creator>
  <cp:lastModifiedBy>Tony</cp:lastModifiedBy>
  <cp:revision>2</cp:revision>
  <dcterms:created xsi:type="dcterms:W3CDTF">2015-07-13T00:34:00Z</dcterms:created>
  <dcterms:modified xsi:type="dcterms:W3CDTF">2015-07-13T00:34:00Z</dcterms:modified>
</cp:coreProperties>
</file>